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5A8F3D"/>
          <w:spacing w:val="30"/>
          <w:sz w:val="16"/>
          <w:szCs w:val="16"/>
        </w:rPr>
        <w:t xml:space="preserve">ARCHITECTING AGENCY · RESEARCH CHAIR 2026–29</w:t>
      </w:r>
    </w:p>
    <w:p>
      <w:pPr>
        <w:spacing w:after="120"/>
      </w:pPr>
      <w:r>
        <w:rPr>
          <w:b/>
          <w:bCs/>
          <w:color w:val="0A2A5E"/>
          <w:sz w:val="40"/>
          <w:szCs w:val="40"/>
        </w:rPr>
        <w:t xml:space="preserve">End-of-Semester Student Survey</w:t>
      </w:r>
    </w:p>
    <w:p>
      <w:pPr>
        <w:spacing w:after="240" w:before="0" w:line="276"/>
      </w:pPr>
      <w:r>
        <w:rPr>
          <w:color w:val="6B7280"/>
          <w:sz w:val="22"/>
          <w:szCs w:val="22"/>
        </w:rPr>
        <w:t xml:space="preserve">Computer Studies 10 × Web Development 10 · Crofton House School</w:t>
      </w:r>
    </w:p>
    <w:p>
      <w:pPr>
        <w:spacing w:after="200" w:before="0" w:line="276"/>
      </w:pPr>
      <w:r>
        <w:rPr>
          <w:color w:val="1F2430"/>
          <w:sz w:val="21"/>
          <w:szCs w:val="21"/>
        </w:rPr>
        <w:t xml:space="preserve">This instrument is administered once per semester. The core rating statements are identical in both administrations so that each student's responses can be compared across the two conditions: Semester 1, with the courses taught separately, and Semester 2, after the joint capstone. Semester-specific blocks capture what only exists in that condition.</w:t>
      </w:r>
    </w:p>
    <w:tbl>
      <w:tblPr>
        <w:tblW w:type="dxa" w:w="10080"/>
        <w:tblBorders>
          <w:top w:val="single" w:color="D4D8DE" w:sz="4"/>
          <w:left w:val="single" w:color="D4D8DE" w:sz="4"/>
          <w:bottom w:val="single" w:color="D4D8DE" w:sz="4"/>
          <w:right w:val="single" w:color="D4D8DE" w:sz="4"/>
          <w:insideH w:val="none" w:color="FFFFFF" w:sz="0"/>
          <w:insideV w:val="none" w:color="FFFFFF" w:sz="0"/>
        </w:tblBorders>
      </w:tblPr>
      <w:tblGrid>
        <w:gridCol w:w="10080"/>
      </w:tblGrid>
      <w:tr>
        <w:tc>
          <w:tcPr>
            <w:tcW w:type="dxa" w:w="10080"/>
            <w:shd w:fill="F4F6F9" w:color="auto" w:val="clear"/>
            <w:tcMar>
              <w:top w:type="dxa" w:w="160"/>
              <w:left w:type="dxa" w:w="200"/>
              <w:bottom w:type="dxa" w:w="160"/>
              <w:right w:type="dxa" w:w="200"/>
            </w:tcMar>
          </w:tcPr>
          <w:p>
            <w:pPr>
              <w:spacing w:after="80"/>
            </w:pPr>
            <w:r>
              <w:rPr>
                <w:b/>
                <w:bCs/>
                <w:color w:val="0A2A5E"/>
                <w:sz w:val="20"/>
                <w:szCs w:val="20"/>
              </w:rPr>
              <w:t xml:space="preserve">How to use this document</w:t>
            </w:r>
          </w:p>
          <w:p>
            <w:pPr>
              <w:spacing w:after="100" w:before="0" w:line="276"/>
            </w:pPr>
            <w:r>
              <w:rPr>
                <w:color w:val="1F2430"/>
                <w:sz w:val="20"/>
                <w:szCs w:val="20"/>
              </w:rPr>
              <w:t xml:space="preserve">Each administration below is complete and self-contained. Print or copy the version you need without cross-referencing the other.</w:t>
            </w:r>
          </w:p>
          <w:p>
            <w:pPr>
              <w:spacing w:after="0" w:before="0" w:line="276"/>
            </w:pPr>
            <w:r>
              <w:rPr>
                <w:color w:val="1F2430"/>
                <w:sz w:val="20"/>
                <w:szCs w:val="20"/>
              </w:rPr>
              <w:t xml:space="preserve">Blocks marked S1 ONLY or S2 ONLY appear in that administration only. Everything else is shared, and its wording must not be changed between administrations or the comparison breaks.</w:t>
            </w:r>
          </w:p>
        </w:tc>
      </w:tr>
    </w:tbl>
    <w:p>
      <w:pPr>
        <w:spacing w:after="200" w:before="0" w:line="276"/>
      </w:pPr>
      <w:r>
        <w:rPr>
          <w:color w:val="1F2430"/>
          <w:sz w:val="12"/>
          <w:szCs w:val="12"/>
        </w:rPr>
        <w:t xml:space="preserve"/>
      </w:r>
    </w:p>
    <w:p>
      <w:pPr>
        <w:pStyle w:val="Heading2"/>
        <w:spacing w:after="120" w:before="280"/>
      </w:pPr>
      <w:r>
        <w:rPr>
          <w:b/>
          <w:bCs/>
          <w:color w:val="0A2A5E"/>
          <w:sz w:val="25"/>
          <w:szCs w:val="25"/>
        </w:rPr>
        <w:t xml:space="preserve">What this survey measures</w:t>
      </w:r>
    </w:p>
    <w:p>
      <w:pPr>
        <w:spacing w:after="100" w:line="276"/>
        <w:ind w:left="200"/>
      </w:pPr>
      <w:r>
        <w:rPr>
          <w:b/>
          <w:bCs/>
          <w:color w:val="0A2A5E"/>
          <w:sz w:val="20"/>
          <w:szCs w:val="20"/>
        </w:rPr>
        <w:t xml:space="preserve">Agency &amp; ownership: </w:t>
      </w:r>
      <w:r>
        <w:rPr>
          <w:color w:val="1F2430"/>
          <w:sz w:val="20"/>
          <w:szCs w:val="20"/>
        </w:rPr>
        <w:t xml:space="preserve">Perceived control, self-direction, and ownership of the work.</w:t>
      </w:r>
    </w:p>
    <w:p>
      <w:pPr>
        <w:spacing w:after="100" w:line="276"/>
        <w:ind w:left="200"/>
      </w:pPr>
      <w:r>
        <w:rPr>
          <w:b/>
          <w:bCs/>
          <w:color w:val="0A2A5E"/>
          <w:sz w:val="20"/>
          <w:szCs w:val="20"/>
        </w:rPr>
        <w:t xml:space="preserve">Engagement &amp; motivation: </w:t>
      </w:r>
      <w:r>
        <w:rPr>
          <w:color w:val="1F2430"/>
          <w:sz w:val="20"/>
          <w:szCs w:val="20"/>
        </w:rPr>
        <w:t xml:space="preserve">Behavioural, cognitive, and emotional engagement.</w:t>
      </w:r>
    </w:p>
    <w:p>
      <w:pPr>
        <w:spacing w:after="100" w:line="276"/>
        <w:ind w:left="200"/>
      </w:pPr>
      <w:r>
        <w:rPr>
          <w:b/>
          <w:bCs/>
          <w:color w:val="0A2A5E"/>
          <w:sz w:val="20"/>
          <w:szCs w:val="20"/>
        </w:rPr>
        <w:t xml:space="preserve">Depth of learning: </w:t>
      </w:r>
      <w:r>
        <w:rPr>
          <w:color w:val="1F2430"/>
          <w:sz w:val="20"/>
          <w:szCs w:val="20"/>
        </w:rPr>
        <w:t xml:space="preserve">Transfer of learning to real-world contexts.</w:t>
      </w:r>
    </w:p>
    <w:p>
      <w:pPr>
        <w:spacing w:after="100" w:line="276"/>
        <w:ind w:left="200"/>
      </w:pPr>
      <w:r>
        <w:rPr>
          <w:b/>
          <w:bCs/>
          <w:color w:val="0A2A5E"/>
          <w:sz w:val="20"/>
          <w:szCs w:val="20"/>
        </w:rPr>
        <w:t xml:space="preserve">Teacher &amp; mentor support: </w:t>
      </w:r>
      <w:r>
        <w:rPr>
          <w:color w:val="1F2430"/>
          <w:sz w:val="20"/>
          <w:szCs w:val="20"/>
        </w:rPr>
        <w:t xml:space="preserve">Perceived specialist expertise and access to help.</w:t>
      </w:r>
    </w:p>
    <w:p>
      <w:pPr>
        <w:spacing w:after="100" w:line="276"/>
        <w:ind w:left="200"/>
      </w:pPr>
      <w:r>
        <w:rPr>
          <w:b/>
          <w:bCs/>
          <w:color w:val="0A2A5E"/>
          <w:sz w:val="20"/>
          <w:szCs w:val="20"/>
        </w:rPr>
        <w:t xml:space="preserve">Cross-domain collaboration: </w:t>
      </w:r>
      <w:r>
        <w:rPr>
          <w:color w:val="1F2430"/>
          <w:sz w:val="20"/>
          <w:szCs w:val="20"/>
        </w:rPr>
        <w:t xml:space="preserve">Technical communication, conflict resolution, and whether students judged the collaboration worthwhile. Semester 2 only.</w:t>
      </w:r>
    </w:p>
    <w:p>
      <w:pPr>
        <w:spacing w:after="160" w:before="0" w:line="276"/>
      </w:pPr>
      <w:r>
        <w:rPr>
          <w:color w:val="1F2430"/>
          <w:sz w:val="12"/>
          <w:szCs w:val="12"/>
        </w:rPr>
        <w:t xml:space="preserve"/>
      </w:r>
    </w:p>
    <w:tbl>
      <w:tblPr>
        <w:tblW w:type="dxa" w:w="10080"/>
        <w:tblBorders>
          <w:top w:val="single" w:color="D4D8DE" w:sz="4"/>
          <w:left w:val="single" w:color="D4D8DE" w:sz="4"/>
          <w:bottom w:val="single" w:color="D4D8DE" w:sz="4"/>
          <w:right w:val="single" w:color="D4D8DE" w:sz="4"/>
          <w:insideH w:val="none" w:color="FFFFFF" w:sz="0"/>
          <w:insideV w:val="none" w:color="FFFFFF" w:sz="0"/>
        </w:tblBorders>
      </w:tblPr>
      <w:tblGrid>
        <w:gridCol w:w="10080"/>
      </w:tblGrid>
      <w:tr>
        <w:tc>
          <w:tcPr>
            <w:tcW w:type="dxa" w:w="10080"/>
            <w:shd w:fill="FBF7EC" w:color="auto" w:val="clear"/>
            <w:tcMar>
              <w:top w:type="dxa" w:w="160"/>
              <w:left w:type="dxa" w:w="200"/>
              <w:bottom w:type="dxa" w:w="160"/>
              <w:right w:type="dxa" w:w="200"/>
            </w:tcMar>
          </w:tcPr>
          <w:p>
            <w:pPr>
              <w:spacing w:after="80"/>
            </w:pPr>
            <w:r>
              <w:rPr>
                <w:b/>
                <w:bCs/>
                <w:color w:val="0A2A5E"/>
                <w:sz w:val="20"/>
                <w:szCs w:val="20"/>
              </w:rPr>
              <w:t xml:space="preserve">Draft v1</w:t>
            </w:r>
          </w:p>
          <w:p>
            <w:pPr>
              <w:spacing w:after="0" w:before="0" w:line="276"/>
            </w:pPr>
            <w:r>
              <w:rPr>
                <w:color w:val="1F2430"/>
                <w:sz w:val="20"/>
                <w:szCs w:val="20"/>
              </w:rPr>
              <w:t xml:space="preserve">Pilot with a small group before the first full administration and cut anything that reads as ambiguous. Participation is voluntary and ungraded. Suggested delivery: Google Forms or equivalent, ~10–15 minutes.</w:t>
            </w:r>
          </w:p>
        </w:tc>
      </w:tr>
    </w:tbl>
    <w:p>
      <w:r>
        <w:br w:type="page"/>
      </w:r>
    </w:p>
    <w:p>
      <w:pPr>
        <w:spacing w:after="80"/>
      </w:pPr>
      <w:r>
        <w:rPr>
          <w:b/>
          <w:bCs/>
          <w:color w:val="5A8F3D"/>
          <w:spacing w:val="30"/>
          <w:sz w:val="16"/>
          <w:szCs w:val="16"/>
        </w:rPr>
        <w:t xml:space="preserve">SEMESTER 1 ADMINISTRATION</w:t>
      </w:r>
    </w:p>
    <w:p>
      <w:pPr>
        <w:pStyle w:val="Heading1"/>
        <w:spacing w:after="160" w:before="240"/>
      </w:pPr>
      <w:r>
        <w:rPr>
          <w:b/>
          <w:bCs/>
          <w:color w:val="0A2A5E"/>
          <w:sz w:val="30"/>
          <w:szCs w:val="30"/>
        </w:rPr>
        <w:t xml:space="preserve">End-of-Semester Survey · Semester 1</w:t>
      </w:r>
    </w:p>
    <w:p>
      <w:pPr>
        <w:spacing w:after="140"/>
      </w:pPr>
      <w:r>
        <w:rPr>
          <w:i/>
          <w:iCs/>
          <w:color w:val="6B7280"/>
          <w:sz w:val="18"/>
          <w:szCs w:val="18"/>
        </w:rPr>
        <w:t xml:space="preserve">Baseline · CS10 and WD10 taught separately</w:t>
      </w:r>
    </w:p>
    <w:tbl>
      <w:tblPr>
        <w:tblW w:type="dxa" w:w="10080"/>
        <w:tblBorders>
          <w:top w:val="none" w:color="FFFFFF" w:sz="0"/>
          <w:left w:val="none" w:color="FFFFFF" w:sz="0"/>
          <w:bottom w:val="none" w:color="FFFFFF" w:sz="0"/>
          <w:right w:val="none" w:color="FFFFFF" w:sz="0"/>
          <w:insideH w:val="single" w:color="E8EBEF" w:sz="2"/>
          <w:insideV w:val="none" w:color="FFFFFF" w:sz="0"/>
        </w:tblBorders>
      </w:tblPr>
      <w:tblGrid>
        <w:gridCol w:w="2400"/>
        <w:gridCol w:w="7680"/>
      </w:tblGrid>
      <w:tr>
        <w:tc>
          <w:tcPr>
            <w:tcW w:type="dxa" w:w="2400"/>
            <w:tcMar>
              <w:top w:type="dxa" w:w="90"/>
              <w:left w:type="dxa" w:w="0"/>
              <w:bottom w:type="dxa" w:w="90"/>
              <w:right w:type="dxa" w:w="120"/>
            </w:tcMar>
          </w:tcPr>
          <w:p>
            <w:pPr>
              <w:spacing w:after="0" w:before="0" w:line="276"/>
            </w:pPr>
            <w:r>
              <w:rPr>
                <w:b/>
                <w:bCs/>
                <w:color w:val="6B7280"/>
                <w:sz w:val="18"/>
                <w:szCs w:val="18"/>
              </w:rPr>
              <w:t xml:space="preserve">When</w:t>
            </w:r>
          </w:p>
        </w:tc>
        <w:tc>
          <w:tcPr>
            <w:tcW w:type="dxa" w:w="7680"/>
            <w:tcMar>
              <w:top w:type="dxa" w:w="90"/>
              <w:left w:type="dxa" w:w="0"/>
              <w:bottom w:type="dxa" w:w="90"/>
              <w:right w:type="dxa" w:w="0"/>
            </w:tcMar>
          </w:tcPr>
          <w:p>
            <w:pPr>
              <w:spacing w:after="0" w:before="0" w:line="276"/>
            </w:pPr>
            <w:r>
              <w:rPr>
                <w:color w:val="1F2430"/>
                <w:sz w:val="19"/>
                <w:szCs w:val="19"/>
              </w:rPr>
              <w:t xml:space="preserve">Final two weeks of Semester 1</w:t>
            </w:r>
          </w:p>
        </w:tc>
      </w:tr>
      <w:tr>
        <w:tc>
          <w:tcPr>
            <w:tcW w:type="dxa" w:w="2400"/>
            <w:tcMar>
              <w:top w:type="dxa" w:w="90"/>
              <w:left w:type="dxa" w:w="0"/>
              <w:bottom w:type="dxa" w:w="90"/>
              <w:right w:type="dxa" w:w="120"/>
            </w:tcMar>
          </w:tcPr>
          <w:p>
            <w:pPr>
              <w:spacing w:after="0" w:before="0" w:line="276"/>
            </w:pPr>
            <w:r>
              <w:rPr>
                <w:b/>
                <w:bCs/>
                <w:color w:val="6B7280"/>
                <w:sz w:val="18"/>
                <w:szCs w:val="18"/>
              </w:rPr>
              <w:t xml:space="preserve">Blocks</w:t>
            </w:r>
          </w:p>
        </w:tc>
        <w:tc>
          <w:tcPr>
            <w:tcW w:type="dxa" w:w="7680"/>
            <w:tcMar>
              <w:top w:type="dxa" w:w="90"/>
              <w:left w:type="dxa" w:w="0"/>
              <w:bottom w:type="dxa" w:w="90"/>
              <w:right w:type="dxa" w:w="0"/>
            </w:tcMar>
          </w:tcPr>
          <w:p>
            <w:pPr>
              <w:spacing w:after="0" w:before="0" w:line="276"/>
            </w:pPr>
            <w:r>
              <w:rPr>
                <w:color w:val="1F2430"/>
                <w:sz w:val="19"/>
                <w:szCs w:val="19"/>
              </w:rPr>
              <w:t xml:space="preserve">Blocks B &amp; H</w:t>
            </w:r>
          </w:p>
        </w:tc>
      </w:tr>
      <w:tr>
        <w:tc>
          <w:tcPr>
            <w:tcW w:type="dxa" w:w="2400"/>
            <w:tcMar>
              <w:top w:type="dxa" w:w="90"/>
              <w:left w:type="dxa" w:w="0"/>
              <w:bottom w:type="dxa" w:w="90"/>
              <w:right w:type="dxa" w:w="120"/>
            </w:tcMar>
          </w:tcPr>
          <w:p>
            <w:pPr>
              <w:spacing w:after="0" w:before="0" w:line="276"/>
            </w:pPr>
            <w:r>
              <w:rPr>
                <w:b/>
                <w:bCs/>
                <w:color w:val="6B7280"/>
                <w:sz w:val="18"/>
                <w:szCs w:val="18"/>
              </w:rPr>
              <w:t xml:space="preserve">Administered by</w:t>
            </w:r>
          </w:p>
        </w:tc>
        <w:tc>
          <w:tcPr>
            <w:tcW w:type="dxa" w:w="7680"/>
            <w:tcMar>
              <w:top w:type="dxa" w:w="90"/>
              <w:left w:type="dxa" w:w="0"/>
              <w:bottom w:type="dxa" w:w="90"/>
              <w:right w:type="dxa" w:w="0"/>
            </w:tcMar>
          </w:tcPr>
          <w:p>
            <w:pPr>
              <w:spacing w:after="0" w:before="0" w:line="276"/>
            </w:pPr>
            <w:r>
              <w:rPr>
                <w:color w:val="1F2430"/>
                <w:sz w:val="19"/>
                <w:szCs w:val="19"/>
              </w:rPr>
              <w:t xml:space="preserve">Classroom teacher</w:t>
            </w:r>
          </w:p>
        </w:tc>
      </w:tr>
      <w:tr>
        <w:tc>
          <w:tcPr>
            <w:tcW w:type="dxa" w:w="2400"/>
            <w:tcMar>
              <w:top w:type="dxa" w:w="90"/>
              <w:left w:type="dxa" w:w="0"/>
              <w:bottom w:type="dxa" w:w="90"/>
              <w:right w:type="dxa" w:w="120"/>
            </w:tcMar>
          </w:tcPr>
          <w:p>
            <w:pPr>
              <w:spacing w:after="0" w:before="0" w:line="276"/>
            </w:pPr>
            <w:r>
              <w:rPr>
                <w:b/>
                <w:bCs/>
                <w:color w:val="6B7280"/>
                <w:sz w:val="18"/>
                <w:szCs w:val="18"/>
              </w:rPr>
              <w:t xml:space="preserve">Length</w:t>
            </w:r>
          </w:p>
        </w:tc>
        <w:tc>
          <w:tcPr>
            <w:tcW w:type="dxa" w:w="7680"/>
            <w:tcMar>
              <w:top w:type="dxa" w:w="90"/>
              <w:left w:type="dxa" w:w="0"/>
              <w:bottom w:type="dxa" w:w="90"/>
              <w:right w:type="dxa" w:w="0"/>
            </w:tcMar>
          </w:tcPr>
          <w:p>
            <w:pPr>
              <w:spacing w:after="0" w:before="0" w:line="276"/>
            </w:pPr>
            <w:r>
              <w:rPr>
                <w:color w:val="1F2430"/>
                <w:sz w:val="19"/>
                <w:szCs w:val="19"/>
              </w:rPr>
              <w:t xml:space="preserve">21 rating statements · 5 written responses · 10–15 min</w:t>
            </w:r>
          </w:p>
        </w:tc>
      </w:tr>
    </w:tbl>
    <w:p>
      <w:pPr>
        <w:spacing w:after="160" w:before="0" w:line="276"/>
      </w:pPr>
      <w:r>
        <w:rPr>
          <w:color w:val="1F2430"/>
          <w:sz w:val="12"/>
          <w:szCs w:val="12"/>
        </w:rPr>
        <w:t xml:space="preserve"/>
      </w:r>
    </w:p>
    <w:tbl>
      <w:tblPr>
        <w:tblW w:type="dxa" w:w="10080"/>
        <w:tblBorders>
          <w:top w:val="single" w:color="D4D8DE" w:sz="4"/>
          <w:left w:val="single" w:color="D4D8DE" w:sz="4"/>
          <w:bottom w:val="single" w:color="D4D8DE" w:sz="4"/>
          <w:right w:val="single" w:color="D4D8DE" w:sz="4"/>
          <w:insideH w:val="none" w:color="FFFFFF" w:sz="0"/>
          <w:insideV w:val="none" w:color="FFFFFF" w:sz="0"/>
        </w:tblBorders>
      </w:tblPr>
      <w:tblGrid>
        <w:gridCol w:w="10080"/>
      </w:tblGrid>
      <w:tr>
        <w:tc>
          <w:tcPr>
            <w:tcW w:type="dxa" w:w="10080"/>
            <w:shd w:fill="F4F6F9" w:color="auto" w:val="clear"/>
            <w:tcMar>
              <w:top w:type="dxa" w:w="160"/>
              <w:left w:type="dxa" w:w="200"/>
              <w:bottom w:type="dxa" w:w="160"/>
              <w:right w:type="dxa" w:w="200"/>
            </w:tcMar>
          </w:tcPr>
          <w:p>
            <w:pPr>
              <w:spacing w:after="80"/>
            </w:pPr>
            <w:r>
              <w:rPr>
                <w:b/>
                <w:bCs/>
                <w:color w:val="0A2A5E"/>
                <w:sz w:val="20"/>
                <w:szCs w:val="20"/>
              </w:rPr>
              <w:t xml:space="preserve">Read this to students before they begin</w:t>
            </w:r>
          </w:p>
          <w:p>
            <w:pPr>
              <w:spacing w:after="0" w:before="0" w:line="276"/>
            </w:pPr>
            <w:r>
              <w:rPr>
                <w:color w:val="1F2430"/>
                <w:sz w:val="20"/>
                <w:szCs w:val="20"/>
              </w:rPr>
              <w:t xml:space="preserve">This survey is part of a research study on how this course is structured. It is not a test, and it does not affect your grade. There are no right answers, and your teacher will not see individual responses tied to your name. Answer honestly, including where something did not work. Skip any question you would rather not answer.</w:t>
            </w:r>
          </w:p>
        </w:tc>
      </w:tr>
    </w:tbl>
    <w:p>
      <w:pPr>
        <w:spacing w:after="200" w:before="0" w:line="276"/>
      </w:pPr>
      <w:r>
        <w:rPr>
          <w:color w:val="1F2430"/>
          <w:sz w:val="12"/>
          <w:szCs w:val="12"/>
        </w:rPr>
        <w:t xml:space="preserve"/>
      </w:r>
    </w:p>
    <w:p>
      <w:pPr>
        <w:pStyle w:val="Heading2"/>
        <w:spacing w:after="120" w:before="280"/>
      </w:pPr>
      <w:r>
        <w:rPr>
          <w:b/>
          <w:bCs/>
          <w:color w:val="0A2A5E"/>
          <w:sz w:val="25"/>
          <w:szCs w:val="25"/>
        </w:rPr>
        <w:t xml:space="preserve">Section A · Anonymous linking code</w:t>
      </w:r>
    </w:p>
    <w:p>
      <w:pPr>
        <w:spacing w:after="120" w:before="0" w:line="276"/>
      </w:pPr>
      <w:r>
        <w:rPr>
          <w:color w:val="1F2430"/>
          <w:sz w:val="20"/>
          <w:szCs w:val="20"/>
        </w:rPr>
        <w:t xml:space="preserve">So that your Semester 1 and Semester 2 answers can be matched without recording your name, build the same short code each time:</w:t>
      </w:r>
    </w:p>
    <w:p>
      <w:pPr>
        <w:spacing w:after="60" w:before="0" w:line="276"/>
        <w:ind w:left="360"/>
      </w:pPr>
      <w:r>
        <w:rPr>
          <w:color w:val="1F2430"/>
          <w:sz w:val="20"/>
          <w:szCs w:val="20"/>
        </w:rPr>
        <w:t xml:space="preserve">1.  First two letters of the street you live on</w:t>
      </w:r>
    </w:p>
    <w:p>
      <w:pPr>
        <w:spacing w:after="60" w:before="0" w:line="276"/>
        <w:ind w:left="360"/>
      </w:pPr>
      <w:r>
        <w:rPr>
          <w:color w:val="1F2430"/>
          <w:sz w:val="20"/>
          <w:szCs w:val="20"/>
        </w:rPr>
        <w:t xml:space="preserve">2.  Two-digit day of your birthday (e.g. 07)</w:t>
      </w:r>
    </w:p>
    <w:p>
      <w:pPr>
        <w:spacing w:after="60" w:before="0" w:line="276"/>
        <w:ind w:left="360"/>
      </w:pPr>
      <w:r>
        <w:rPr>
          <w:color w:val="1F2430"/>
          <w:sz w:val="20"/>
          <w:szCs w:val="20"/>
        </w:rPr>
        <w:t xml:space="preserve">3.  First two letters of your first name</w:t>
      </w:r>
    </w:p>
    <w:p>
      <w:pPr>
        <w:spacing w:after="200" w:before="60" w:line="276"/>
      </w:pPr>
      <w:r>
        <w:rPr>
          <w:i/>
          <w:iCs/>
          <w:color w:val="6B7280"/>
          <w:sz w:val="19"/>
          <w:szCs w:val="19"/>
        </w:rPr>
        <w:t xml:space="preserve">Example:  Oak Street · born on the 7th · Priya  →  OA07PR</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200"/>
        <w:gridCol w:w="3400"/>
        <w:gridCol w:w="3480"/>
      </w:tblGrid>
      <w:tr>
        <w:tc>
          <w:tcPr>
            <w:tcW w:type="dxa" w:w="3200"/>
            <w:tcMar>
              <w:top w:type="dxa" w:w="60"/>
              <w:left w:type="dxa" w:w="0"/>
              <w:bottom w:type="dxa" w:w="60"/>
              <w:right w:type="dxa" w:w="120"/>
            </w:tcMar>
          </w:tcPr>
          <w:p>
            <w:pPr>
              <w:spacing w:after="0" w:before="0" w:line="276"/>
            </w:pPr>
            <w:r>
              <w:rPr>
                <w:b/>
                <w:bCs/>
                <w:color w:val="1F2430"/>
                <w:sz w:val="20"/>
                <w:szCs w:val="20"/>
              </w:rPr>
              <w:t xml:space="preserve">My code:  ______________</w:t>
            </w:r>
          </w:p>
        </w:tc>
        <w:tc>
          <w:tcPr>
            <w:tcW w:type="dxa" w:w="3400"/>
            <w:tcMar>
              <w:top w:type="dxa" w:w="60"/>
              <w:left w:type="dxa" w:w="0"/>
              <w:bottom w:type="dxa" w:w="60"/>
              <w:right w:type="dxa" w:w="120"/>
            </w:tcMar>
          </w:tcPr>
          <w:p>
            <w:pPr>
              <w:spacing w:after="0" w:before="0" w:line="276"/>
            </w:pPr>
            <w:r>
              <w:rPr>
                <w:color w:val="1F2430"/>
                <w:sz w:val="20"/>
                <w:szCs w:val="20"/>
              </w:rPr>
              <w:t xml:space="preserve">My course:   ☐ CS10    ☐ WD10</w:t>
            </w:r>
          </w:p>
        </w:tc>
        <w:tc>
          <w:tcPr>
            <w:tcW w:type="dxa" w:w="3480"/>
            <w:tcMar>
              <w:top w:type="dxa" w:w="60"/>
              <w:left w:type="dxa" w:w="0"/>
              <w:bottom w:type="dxa" w:w="60"/>
              <w:right w:type="dxa" w:w="0"/>
            </w:tcMar>
          </w:tcPr>
          <w:p>
            <w:pPr>
              <w:spacing w:after="0" w:before="0" w:line="276"/>
            </w:pPr>
            <w:r>
              <w:rPr>
                <w:color w:val="1F2430"/>
                <w:sz w:val="20"/>
                <w:szCs w:val="20"/>
              </w:rPr>
              <w:t xml:space="preserve">My block:  Blocks B &amp; H</w:t>
            </w:r>
          </w:p>
        </w:tc>
      </w:tr>
    </w:tbl>
    <w:p>
      <w:pPr>
        <w:pBdr>
          <w:bottom w:val="single" w:color="D4D8DE" w:sz="6"/>
        </w:pBdr>
        <w:spacing w:after="200" w:before="160"/>
      </w:pPr>
      <w:r>
        <w:rPr>
          <w:sz w:val="2"/>
          <w:szCs w:val="2"/>
        </w:rPr>
        <w:t xml:space="preserve"/>
      </w:r>
    </w:p>
    <w:p>
      <w:pPr>
        <w:pStyle w:val="Heading2"/>
        <w:spacing w:after="120" w:before="280"/>
      </w:pPr>
      <w:r>
        <w:rPr>
          <w:b/>
          <w:bCs/>
          <w:color w:val="0A2A5E"/>
          <w:sz w:val="25"/>
          <w:szCs w:val="25"/>
        </w:rPr>
        <w:t xml:space="preserve">Section B · Rating statements</w:t>
      </w:r>
    </w:p>
    <w:p>
      <w:pPr>
        <w:spacing w:after="120" w:before="0" w:line="276"/>
      </w:pPr>
      <w:r>
        <w:rPr>
          <w:color w:val="1F2430"/>
          <w:sz w:val="20"/>
          <w:szCs w:val="20"/>
        </w:rPr>
        <w:t xml:space="preserve">For each statement, tick the box closest to how you feel.</w:t>
      </w:r>
    </w:p>
    <w:p>
      <w:pPr>
        <w:spacing w:after="200" w:before="0" w:line="276"/>
      </w:pPr>
      <w:r>
        <w:rPr>
          <w:color w:val="6B7280"/>
          <w:sz w:val="18"/>
          <w:szCs w:val="18"/>
        </w:rPr>
        <w:t xml:space="preserve">1 = Strongly disagree     2 = Disagree     3 = Neutral     4 = Agree     5 = Strongly agree</w:t>
      </w:r>
    </w:p>
    <w:p>
      <w:pPr>
        <w:pStyle w:val="Heading3"/>
        <w:spacing w:after="60" w:before="240"/>
      </w:pPr>
      <w:r>
        <w:rPr>
          <w:b/>
          <w:bCs/>
          <w:color w:val="1F2430"/>
          <w:sz w:val="22"/>
          <w:szCs w:val="22"/>
        </w:rPr>
        <w:t xml:space="preserve">Agency &amp; ownership</w:t>
      </w:r>
    </w:p>
    <w:p>
      <w:pPr>
        <w:spacing w:after="140"/>
      </w:pPr>
      <w:r>
        <w:rPr>
          <w:i/>
          <w:iCs/>
          <w:color w:val="6B7280"/>
          <w:sz w:val="18"/>
          <w:szCs w:val="18"/>
        </w:rPr>
        <w:t xml:space="preserve">Self-Determination Theory · perceived control and autonomy</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01</w:t>
            </w:r>
          </w:p>
        </w:tc>
        <w:tc>
          <w:tcPr>
            <w:tcW w:type="dxa" w:w="6660"/>
            <w:tcMar>
              <w:top w:type="dxa" w:w="100"/>
              <w:left w:type="dxa" w:w="100"/>
              <w:bottom w:type="dxa" w:w="100"/>
              <w:right w:type="dxa" w:w="100"/>
            </w:tcMar>
          </w:tcPr>
          <w:p>
            <w:pPr>
              <w:spacing w:after="0" w:before="0" w:line="276"/>
            </w:pPr>
            <w:r>
              <w:rPr>
                <w:color w:val="1F2430"/>
                <w:sz w:val="20"/>
                <w:szCs w:val="20"/>
              </w:rPr>
              <w:t xml:space="preserve">I had meaningful choice in what I worked on this semester.</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02</w:t>
            </w:r>
          </w:p>
        </w:tc>
        <w:tc>
          <w:tcPr>
            <w:tcW w:type="dxa" w:w="6660"/>
            <w:tcMar>
              <w:top w:type="dxa" w:w="100"/>
              <w:left w:type="dxa" w:w="100"/>
              <w:bottom w:type="dxa" w:w="100"/>
              <w:right w:type="dxa" w:w="100"/>
            </w:tcMar>
          </w:tcPr>
          <w:p>
            <w:pPr>
              <w:spacing w:after="0" w:before="0" w:line="276"/>
            </w:pPr>
            <w:r>
              <w:rPr>
                <w:color w:val="1F2430"/>
                <w:sz w:val="20"/>
                <w:szCs w:val="20"/>
              </w:rPr>
              <w:t xml:space="preserve">I felt genuine ownership over my project.</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03</w:t>
            </w:r>
          </w:p>
        </w:tc>
        <w:tc>
          <w:tcPr>
            <w:tcW w:type="dxa" w:w="6660"/>
            <w:tcMar>
              <w:top w:type="dxa" w:w="100"/>
              <w:left w:type="dxa" w:w="100"/>
              <w:bottom w:type="dxa" w:w="100"/>
              <w:right w:type="dxa" w:w="100"/>
            </w:tcMar>
          </w:tcPr>
          <w:p>
            <w:pPr>
              <w:spacing w:after="0" w:before="0" w:line="276"/>
            </w:pPr>
            <w:r>
              <w:rPr>
                <w:color w:val="1F2430"/>
                <w:sz w:val="20"/>
                <w:szCs w:val="20"/>
              </w:rPr>
              <w:t xml:space="preserve">I set my own goals and judged my own progress.</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04</w:t>
            </w:r>
          </w:p>
        </w:tc>
        <w:tc>
          <w:tcPr>
            <w:tcW w:type="dxa" w:w="6660"/>
            <w:tcMar>
              <w:top w:type="dxa" w:w="100"/>
              <w:left w:type="dxa" w:w="100"/>
              <w:bottom w:type="dxa" w:w="100"/>
              <w:right w:type="dxa" w:w="100"/>
            </w:tcMar>
          </w:tcPr>
          <w:p>
            <w:pPr>
              <w:spacing w:after="0" w:before="0" w:line="276"/>
            </w:pPr>
            <w:r>
              <w:rPr>
                <w:color w:val="1F2430"/>
                <w:sz w:val="20"/>
                <w:szCs w:val="20"/>
              </w:rPr>
              <w:t xml:space="preserve">My own interests shaped the direction of my work.</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05</w:t>
            </w:r>
          </w:p>
        </w:tc>
        <w:tc>
          <w:tcPr>
            <w:tcW w:type="dxa" w:w="6660"/>
            <w:tcMar>
              <w:top w:type="dxa" w:w="100"/>
              <w:left w:type="dxa" w:w="100"/>
              <w:bottom w:type="dxa" w:w="100"/>
              <w:right w:type="dxa" w:w="100"/>
            </w:tcMar>
          </w:tcPr>
          <w:p>
            <w:pPr>
              <w:spacing w:after="0" w:before="0" w:line="276"/>
            </w:pPr>
            <w:r>
              <w:rPr>
                <w:color w:val="1F2430"/>
                <w:sz w:val="20"/>
                <w:szCs w:val="20"/>
              </w:rPr>
              <w:t xml:space="preserve">When I got stuck, I found a way forward before asking for help.</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Style w:val="Heading3"/>
        <w:spacing w:after="60" w:before="240"/>
      </w:pPr>
      <w:r>
        <w:rPr>
          <w:b/>
          <w:bCs/>
          <w:color w:val="1F2430"/>
          <w:sz w:val="22"/>
          <w:szCs w:val="22"/>
        </w:rPr>
        <w:t xml:space="preserve">Engagement &amp; motivation</w:t>
      </w:r>
    </w:p>
    <w:p>
      <w:pPr>
        <w:spacing w:after="140"/>
      </w:pPr>
      <w:r>
        <w:rPr>
          <w:i/>
          <w:iCs/>
          <w:color w:val="6B7280"/>
          <w:sz w:val="18"/>
          <w:szCs w:val="18"/>
        </w:rPr>
        <w:t xml:space="preserve">Behavioural, cognitive, and emotional engagement</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06</w:t>
            </w:r>
          </w:p>
        </w:tc>
        <w:tc>
          <w:tcPr>
            <w:tcW w:type="dxa" w:w="6660"/>
            <w:tcMar>
              <w:top w:type="dxa" w:w="100"/>
              <w:left w:type="dxa" w:w="100"/>
              <w:bottom w:type="dxa" w:w="100"/>
              <w:right w:type="dxa" w:w="100"/>
            </w:tcMar>
          </w:tcPr>
          <w:p>
            <w:pPr>
              <w:spacing w:after="0" w:before="0" w:line="276"/>
            </w:pPr>
            <w:r>
              <w:rPr>
                <w:color w:val="1F2430"/>
                <w:sz w:val="20"/>
                <w:szCs w:val="20"/>
              </w:rPr>
              <w:t xml:space="preserve">I looked forward to this class.</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07</w:t>
            </w:r>
          </w:p>
        </w:tc>
        <w:tc>
          <w:tcPr>
            <w:tcW w:type="dxa" w:w="6660"/>
            <w:tcMar>
              <w:top w:type="dxa" w:w="100"/>
              <w:left w:type="dxa" w:w="100"/>
              <w:bottom w:type="dxa" w:w="100"/>
              <w:right w:type="dxa" w:w="100"/>
            </w:tcMar>
          </w:tcPr>
          <w:p>
            <w:pPr>
              <w:spacing w:after="0" w:before="0" w:line="276"/>
            </w:pPr>
            <w:r>
              <w:rPr>
                <w:color w:val="1F2430"/>
                <w:sz w:val="20"/>
                <w:szCs w:val="20"/>
              </w:rPr>
              <w:t xml:space="preserve">I worked on this subject outside class because I wanted to.</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08</w:t>
            </w:r>
          </w:p>
        </w:tc>
        <w:tc>
          <w:tcPr>
            <w:tcW w:type="dxa" w:w="6660"/>
            <w:tcMar>
              <w:top w:type="dxa" w:w="100"/>
              <w:left w:type="dxa" w:w="100"/>
              <w:bottom w:type="dxa" w:w="100"/>
              <w:right w:type="dxa" w:w="100"/>
            </w:tcMar>
          </w:tcPr>
          <w:p>
            <w:pPr>
              <w:spacing w:after="0" w:before="0" w:line="276"/>
            </w:pPr>
            <w:r>
              <w:rPr>
                <w:color w:val="1F2430"/>
                <w:sz w:val="20"/>
                <w:szCs w:val="20"/>
              </w:rPr>
              <w:t xml:space="preserve">I found myself thinking about my project outside of class.</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09</w:t>
            </w:r>
          </w:p>
        </w:tc>
        <w:tc>
          <w:tcPr>
            <w:tcW w:type="dxa" w:w="6660"/>
            <w:tcMar>
              <w:top w:type="dxa" w:w="100"/>
              <w:left w:type="dxa" w:w="100"/>
              <w:bottom w:type="dxa" w:w="100"/>
              <w:right w:type="dxa" w:w="100"/>
            </w:tcMar>
          </w:tcPr>
          <w:p>
            <w:pPr>
              <w:spacing w:after="0" w:before="0" w:line="276"/>
            </w:pPr>
            <w:r>
              <w:rPr>
                <w:color w:val="1F2430"/>
                <w:sz w:val="20"/>
                <w:szCs w:val="20"/>
              </w:rPr>
              <w:t xml:space="preserve">I would have kept working on my project even if it were not graded.</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Style w:val="Heading3"/>
        <w:spacing w:after="60" w:before="240"/>
      </w:pPr>
      <w:r>
        <w:rPr>
          <w:b/>
          <w:bCs/>
          <w:color w:val="1F2430"/>
          <w:sz w:val="22"/>
          <w:szCs w:val="22"/>
        </w:rPr>
        <w:t xml:space="preserve">Depth of learning</w:t>
      </w:r>
    </w:p>
    <w:p>
      <w:pPr>
        <w:spacing w:after="140"/>
      </w:pPr>
      <w:r>
        <w:rPr>
          <w:i/>
          <w:iCs/>
          <w:color w:val="6B7280"/>
          <w:sz w:val="18"/>
          <w:szCs w:val="18"/>
        </w:rPr>
        <w:t xml:space="preserve">Webb's Depth of Knowledge · transfer to real contexts</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10</w:t>
            </w:r>
          </w:p>
        </w:tc>
        <w:tc>
          <w:tcPr>
            <w:tcW w:type="dxa" w:w="6660"/>
            <w:tcMar>
              <w:top w:type="dxa" w:w="100"/>
              <w:left w:type="dxa" w:w="100"/>
              <w:bottom w:type="dxa" w:w="100"/>
              <w:right w:type="dxa" w:w="100"/>
            </w:tcMar>
          </w:tcPr>
          <w:p>
            <w:pPr>
              <w:spacing w:after="0" w:before="0" w:line="276"/>
            </w:pPr>
            <w:r>
              <w:rPr>
                <w:color w:val="1F2430"/>
                <w:sz w:val="20"/>
                <w:szCs w:val="20"/>
              </w:rPr>
              <w:t xml:space="preserve">I can explain how what I learned connects to a real-world problem.</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11</w:t>
            </w:r>
          </w:p>
        </w:tc>
        <w:tc>
          <w:tcPr>
            <w:tcW w:type="dxa" w:w="6660"/>
            <w:tcMar>
              <w:top w:type="dxa" w:w="100"/>
              <w:left w:type="dxa" w:w="100"/>
              <w:bottom w:type="dxa" w:w="100"/>
              <w:right w:type="dxa" w:w="100"/>
            </w:tcMar>
          </w:tcPr>
          <w:p>
            <w:pPr>
              <w:spacing w:after="0" w:before="0" w:line="276"/>
            </w:pPr>
            <w:r>
              <w:rPr>
                <w:color w:val="1F2430"/>
                <w:sz w:val="20"/>
                <w:szCs w:val="20"/>
              </w:rPr>
              <w:t xml:space="preserve">I built transferable skills rather than just completing tasks.</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12</w:t>
            </w:r>
          </w:p>
        </w:tc>
        <w:tc>
          <w:tcPr>
            <w:tcW w:type="dxa" w:w="6660"/>
            <w:tcMar>
              <w:top w:type="dxa" w:w="100"/>
              <w:left w:type="dxa" w:w="100"/>
              <w:bottom w:type="dxa" w:w="100"/>
              <w:right w:type="dxa" w:w="100"/>
            </w:tcMar>
          </w:tcPr>
          <w:p>
            <w:pPr>
              <w:spacing w:after="0" w:before="0" w:line="276"/>
            </w:pPr>
            <w:r>
              <w:rPr>
                <w:color w:val="1F2430"/>
                <w:sz w:val="20"/>
                <w:szCs w:val="20"/>
              </w:rPr>
              <w:t xml:space="preserve">I understand why we learned what we learned, not only what.</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13</w:t>
            </w:r>
          </w:p>
        </w:tc>
        <w:tc>
          <w:tcPr>
            <w:tcW w:type="dxa" w:w="6660"/>
            <w:tcMar>
              <w:top w:type="dxa" w:w="100"/>
              <w:left w:type="dxa" w:w="100"/>
              <w:bottom w:type="dxa" w:w="100"/>
              <w:right w:type="dxa" w:w="100"/>
            </w:tcMar>
          </w:tcPr>
          <w:p>
            <w:pPr>
              <w:spacing w:after="0" w:before="0" w:line="276"/>
            </w:pPr>
            <w:r>
              <w:rPr>
                <w:color w:val="1F2430"/>
                <w:sz w:val="20"/>
                <w:szCs w:val="20"/>
              </w:rPr>
              <w:t xml:space="preserve">I could teach the key ideas from this semester to someone else.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Style w:val="Heading3"/>
        <w:spacing w:after="60" w:before="240"/>
      </w:pPr>
      <w:r>
        <w:rPr>
          <w:b/>
          <w:bCs/>
          <w:color w:val="1F2430"/>
          <w:sz w:val="22"/>
          <w:szCs w:val="22"/>
        </w:rPr>
        <w:t xml:space="preserve">Teacher &amp; mentor support</w:t>
      </w:r>
    </w:p>
    <w:p>
      <w:pPr>
        <w:spacing w:after="140"/>
      </w:pPr>
      <w:r>
        <w:rPr>
          <w:i/>
          <w:iCs/>
          <w:color w:val="6B7280"/>
          <w:sz w:val="18"/>
          <w:szCs w:val="18"/>
        </w:rPr>
        <w:t xml:space="preserve">Perceived specialist expertise and access to help</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14</w:t>
            </w:r>
          </w:p>
        </w:tc>
        <w:tc>
          <w:tcPr>
            <w:tcW w:type="dxa" w:w="6660"/>
            <w:tcMar>
              <w:top w:type="dxa" w:w="100"/>
              <w:left w:type="dxa" w:w="100"/>
              <w:bottom w:type="dxa" w:w="100"/>
              <w:right w:type="dxa" w:w="100"/>
            </w:tcMar>
          </w:tcPr>
          <w:p>
            <w:pPr>
              <w:spacing w:after="0" w:before="0" w:line="276"/>
            </w:pPr>
            <w:r>
              <w:rPr>
                <w:color w:val="1F2430"/>
                <w:sz w:val="20"/>
                <w:szCs w:val="20"/>
              </w:rPr>
              <w:t xml:space="preserve">My teacher had deep expertise in what we explored.</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15</w:t>
            </w:r>
          </w:p>
        </w:tc>
        <w:tc>
          <w:tcPr>
            <w:tcW w:type="dxa" w:w="6660"/>
            <w:tcMar>
              <w:top w:type="dxa" w:w="100"/>
              <w:left w:type="dxa" w:w="100"/>
              <w:bottom w:type="dxa" w:w="100"/>
              <w:right w:type="dxa" w:w="100"/>
            </w:tcMar>
          </w:tcPr>
          <w:p>
            <w:pPr>
              <w:spacing w:after="0" w:before="0" w:line="276"/>
            </w:pPr>
            <w:r>
              <w:rPr>
                <w:color w:val="1F2430"/>
                <w:sz w:val="20"/>
                <w:szCs w:val="20"/>
              </w:rPr>
              <w:t xml:space="preserve">Feedback I received helped me meaningfully improve my work.</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16</w:t>
            </w:r>
          </w:p>
        </w:tc>
        <w:tc>
          <w:tcPr>
            <w:tcW w:type="dxa" w:w="6660"/>
            <w:tcMar>
              <w:top w:type="dxa" w:w="100"/>
              <w:left w:type="dxa" w:w="100"/>
              <w:bottom w:type="dxa" w:w="100"/>
              <w:right w:type="dxa" w:w="100"/>
            </w:tcMar>
          </w:tcPr>
          <w:p>
            <w:pPr>
              <w:spacing w:after="0" w:before="0" w:line="276"/>
            </w:pPr>
            <w:r>
              <w:rPr>
                <w:color w:val="1F2430"/>
                <w:sz w:val="20"/>
                <w:szCs w:val="20"/>
              </w:rPr>
              <w:t xml:space="preserve">I knew where to find expert help specific to my project.</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Style w:val="Heading3"/>
        <w:spacing w:after="60" w:before="240"/>
      </w:pPr>
      <w:r>
        <w:rPr>
          <w:b/>
          <w:bCs/>
          <w:color w:val="1F2430"/>
          <w:sz w:val="22"/>
          <w:szCs w:val="22"/>
        </w:rPr>
        <w:t xml:space="preserve">Working within one course</w:t>
      </w:r>
      <w:r>
        <w:rPr>
          <w:b/>
          <w:bCs/>
          <w:color w:val="5A8F3D"/>
          <w:sz w:val="16"/>
          <w:szCs w:val="16"/>
        </w:rPr>
        <w:t xml:space="preserve">   S1 ONLY</w:t>
      </w:r>
    </w:p>
    <w:p>
      <w:pPr>
        <w:spacing w:after="140"/>
      </w:pPr>
      <w:r>
        <w:rPr>
          <w:i/>
          <w:iCs/>
          <w:color w:val="6B7280"/>
          <w:sz w:val="18"/>
          <w:szCs w:val="18"/>
        </w:rPr>
        <w:t xml:space="preserve">Baseline: specialist depth and expectations of collaboration</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17</w:t>
            </w:r>
          </w:p>
        </w:tc>
        <w:tc>
          <w:tcPr>
            <w:tcW w:type="dxa" w:w="6660"/>
            <w:tcMar>
              <w:top w:type="dxa" w:w="100"/>
              <w:left w:type="dxa" w:w="100"/>
              <w:bottom w:type="dxa" w:w="100"/>
              <w:right w:type="dxa" w:w="100"/>
            </w:tcMar>
          </w:tcPr>
          <w:p>
            <w:pPr>
              <w:spacing w:after="0" w:before="0" w:line="276"/>
            </w:pPr>
            <w:r>
              <w:rPr>
                <w:color w:val="1F2430"/>
                <w:sz w:val="20"/>
                <w:szCs w:val="20"/>
              </w:rPr>
              <w:t xml:space="preserve">Working mostly within my own course let me go deep on my skill.</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18</w:t>
            </w:r>
          </w:p>
        </w:tc>
        <w:tc>
          <w:tcPr>
            <w:tcW w:type="dxa" w:w="6660"/>
            <w:tcMar>
              <w:top w:type="dxa" w:w="100"/>
              <w:left w:type="dxa" w:w="100"/>
              <w:bottom w:type="dxa" w:w="100"/>
              <w:right w:type="dxa" w:w="100"/>
            </w:tcMar>
          </w:tcPr>
          <w:p>
            <w:pPr>
              <w:spacing w:after="0" w:before="0" w:line="276"/>
            </w:pPr>
            <w:r>
              <w:rPr>
                <w:color w:val="1F2430"/>
                <w:sz w:val="20"/>
                <w:szCs w:val="20"/>
              </w:rPr>
              <w:t xml:space="preserve">I understand what students in the other course actually do.</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19</w:t>
            </w:r>
          </w:p>
        </w:tc>
        <w:tc>
          <w:tcPr>
            <w:tcW w:type="dxa" w:w="6660"/>
            <w:tcMar>
              <w:top w:type="dxa" w:w="100"/>
              <w:left w:type="dxa" w:w="100"/>
              <w:bottom w:type="dxa" w:w="100"/>
              <w:right w:type="dxa" w:w="100"/>
            </w:tcMar>
          </w:tcPr>
          <w:p>
            <w:pPr>
              <w:spacing w:after="0" w:before="0" w:line="276"/>
            </w:pPr>
            <w:r>
              <w:rPr>
                <w:color w:val="1F2430"/>
                <w:sz w:val="20"/>
                <w:szCs w:val="20"/>
              </w:rPr>
              <w:t xml:space="preserve">I can imagine how my work would connect to theirs.</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20</w:t>
            </w:r>
          </w:p>
        </w:tc>
        <w:tc>
          <w:tcPr>
            <w:tcW w:type="dxa" w:w="6660"/>
            <w:tcMar>
              <w:top w:type="dxa" w:w="100"/>
              <w:left w:type="dxa" w:w="100"/>
              <w:bottom w:type="dxa" w:w="100"/>
              <w:right w:type="dxa" w:w="100"/>
            </w:tcMar>
          </w:tcPr>
          <w:p>
            <w:pPr>
              <w:spacing w:after="0" w:before="0" w:line="276"/>
            </w:pPr>
            <w:r>
              <w:rPr>
                <w:color w:val="1F2430"/>
                <w:sz w:val="20"/>
                <w:szCs w:val="20"/>
              </w:rPr>
              <w:t xml:space="preserve">I would rather build something with students from the other course than build alone.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21</w:t>
            </w:r>
          </w:p>
        </w:tc>
        <w:tc>
          <w:tcPr>
            <w:tcW w:type="dxa" w:w="6660"/>
            <w:tcMar>
              <w:top w:type="dxa" w:w="100"/>
              <w:left w:type="dxa" w:w="100"/>
              <w:bottom w:type="dxa" w:w="100"/>
              <w:right w:type="dxa" w:w="100"/>
            </w:tcMar>
          </w:tcPr>
          <w:p>
            <w:pPr>
              <w:spacing w:after="0" w:before="0" w:line="276"/>
            </w:pPr>
            <w:r>
              <w:rPr>
                <w:color w:val="1F2430"/>
                <w:sz w:val="20"/>
                <w:szCs w:val="20"/>
              </w:rPr>
              <w:t xml:space="preserve">I feel prepared to explain my technical work to someone without my background.</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Bdr>
          <w:bottom w:val="single" w:color="D4D8DE" w:sz="6"/>
        </w:pBdr>
        <w:spacing w:after="200" w:before="160"/>
      </w:pPr>
      <w:r>
        <w:rPr>
          <w:sz w:val="2"/>
          <w:szCs w:val="2"/>
        </w:rPr>
        <w:t xml:space="preserve"/>
      </w:r>
    </w:p>
    <w:p>
      <w:pPr>
        <w:pStyle w:val="Heading2"/>
        <w:spacing w:after="120" w:before="280"/>
      </w:pPr>
      <w:r>
        <w:rPr>
          <w:b/>
          <w:bCs/>
          <w:color w:val="0A2A5E"/>
          <w:sz w:val="25"/>
          <w:szCs w:val="25"/>
        </w:rPr>
        <w:t xml:space="preserve">Section C · Written responses</w:t>
      </w:r>
    </w:p>
    <w:p>
      <w:pPr>
        <w:spacing w:after="200" w:before="0" w:line="276"/>
      </w:pPr>
      <w:r>
        <w:rPr>
          <w:color w:val="1F2430"/>
          <w:sz w:val="20"/>
          <w:szCs w:val="20"/>
        </w:rPr>
        <w:t xml:space="preserve">A few sentences each. Specific examples are far more useful to us than general praise.</w:t>
      </w:r>
    </w:p>
    <w:p>
      <w:pPr>
        <w:pStyle w:val="Heading3"/>
        <w:spacing w:after="60" w:before="240"/>
      </w:pPr>
      <w:r>
        <w:rPr>
          <w:b/>
          <w:bCs/>
          <w:color w:val="1F2430"/>
          <w:sz w:val="22"/>
          <w:szCs w:val="22"/>
        </w:rPr>
        <w:t xml:space="preserve">Both semesters</w:t>
      </w:r>
    </w:p>
    <w:p>
      <w:pPr>
        <w:spacing w:after="0" w:before="160" w:line="276"/>
      </w:pPr>
      <w:r>
        <w:rPr>
          <w:b/>
          <w:bCs/>
          <w:color w:val="0A2A5E"/>
          <w:sz w:val="20"/>
          <w:szCs w:val="20"/>
        </w:rPr>
        <w:t xml:space="preserve">Q1.  </w:t>
      </w:r>
      <w:r>
        <w:rPr>
          <w:color w:val="1F2430"/>
          <w:sz w:val="20"/>
          <w:szCs w:val="20"/>
        </w:rPr>
        <w:t xml:space="preserve">What is one thing you learned this semester that surprised you? Explain why.</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p>
      <w:pPr>
        <w:spacing w:after="0" w:before="160" w:line="276"/>
      </w:pPr>
      <w:r>
        <w:rPr>
          <w:b/>
          <w:bCs/>
          <w:color w:val="0A2A5E"/>
          <w:sz w:val="20"/>
          <w:szCs w:val="20"/>
        </w:rPr>
        <w:t xml:space="preserve">Q2.  </w:t>
      </w:r>
      <w:r>
        <w:rPr>
          <w:color w:val="1F2430"/>
          <w:sz w:val="20"/>
          <w:szCs w:val="20"/>
        </w:rPr>
        <w:t xml:space="preserve">What would you change about how this class is structured to better support your learning?</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p>
      <w:pPr>
        <w:pStyle w:val="Heading3"/>
        <w:spacing w:after="60" w:before="240"/>
      </w:pPr>
      <w:r>
        <w:rPr>
          <w:b/>
          <w:bCs/>
          <w:color w:val="1F2430"/>
          <w:sz w:val="22"/>
          <w:szCs w:val="22"/>
        </w:rPr>
        <w:t xml:space="preserve">Semester 1 only</w:t>
      </w:r>
      <w:r>
        <w:rPr>
          <w:b/>
          <w:bCs/>
          <w:color w:val="5A8F3D"/>
          <w:sz w:val="16"/>
          <w:szCs w:val="16"/>
        </w:rPr>
        <w:t xml:space="preserve">   S1 ONLY</w:t>
      </w:r>
    </w:p>
    <w:p>
      <w:pPr>
        <w:spacing w:after="0" w:before="160" w:line="276"/>
      </w:pPr>
      <w:r>
        <w:rPr>
          <w:b/>
          <w:bCs/>
          <w:color w:val="0A2A5E"/>
          <w:sz w:val="20"/>
          <w:szCs w:val="20"/>
        </w:rPr>
        <w:t xml:space="preserve">Q3.  </w:t>
      </w:r>
      <w:r>
        <w:rPr>
          <w:color w:val="1F2430"/>
          <w:sz w:val="20"/>
          <w:szCs w:val="20"/>
        </w:rPr>
        <w:t xml:space="preserve">Describe a moment this semester when you felt most like a genuine creator rather than a student completing a task.</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p>
      <w:pPr>
        <w:spacing w:after="0" w:before="160" w:line="276"/>
      </w:pPr>
      <w:r>
        <w:rPr>
          <w:b/>
          <w:bCs/>
          <w:color w:val="0A2A5E"/>
          <w:sz w:val="20"/>
          <w:szCs w:val="20"/>
        </w:rPr>
        <w:t xml:space="preserve">Q4.  </w:t>
      </w:r>
      <w:r>
        <w:rPr>
          <w:color w:val="1F2430"/>
          <w:sz w:val="20"/>
          <w:szCs w:val="20"/>
        </w:rPr>
        <w:t xml:space="preserve">Next semester you will build something with students from the other course. What do you expect will be hardest about that?</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p>
      <w:pPr>
        <w:pStyle w:val="Heading3"/>
        <w:spacing w:after="60" w:before="240"/>
      </w:pPr>
      <w:r>
        <w:rPr>
          <w:b/>
          <w:bCs/>
          <w:color w:val="1F2430"/>
          <w:sz w:val="22"/>
          <w:szCs w:val="22"/>
        </w:rPr>
        <w:t xml:space="preserve">Closing</w:t>
      </w:r>
    </w:p>
    <w:p>
      <w:pPr>
        <w:spacing w:after="0" w:before="160" w:line="276"/>
      </w:pPr>
      <w:r>
        <w:rPr>
          <w:b/>
          <w:bCs/>
          <w:color w:val="0A2A5E"/>
          <w:sz w:val="20"/>
          <w:szCs w:val="20"/>
        </w:rPr>
        <w:t xml:space="preserve">Q5.  </w:t>
      </w:r>
      <w:r>
        <w:rPr>
          <w:color w:val="1F2430"/>
          <w:sz w:val="20"/>
          <w:szCs w:val="20"/>
        </w:rPr>
        <w:t xml:space="preserve">Is there anything else you would like us to know?</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p>
      <w:r>
        <w:br w:type="page"/>
      </w:r>
    </w:p>
    <w:p>
      <w:pPr>
        <w:spacing w:after="80"/>
      </w:pPr>
      <w:r>
        <w:rPr>
          <w:b/>
          <w:bCs/>
          <w:color w:val="5A8F3D"/>
          <w:spacing w:val="30"/>
          <w:sz w:val="16"/>
          <w:szCs w:val="16"/>
        </w:rPr>
        <w:t xml:space="preserve">SEMESTER 2 ADMINISTRATION</w:t>
      </w:r>
    </w:p>
    <w:p>
      <w:pPr>
        <w:pStyle w:val="Heading1"/>
        <w:spacing w:after="160" w:before="240"/>
      </w:pPr>
      <w:r>
        <w:rPr>
          <w:b/>
          <w:bCs/>
          <w:color w:val="0A2A5E"/>
          <w:sz w:val="30"/>
          <w:szCs w:val="30"/>
        </w:rPr>
        <w:t xml:space="preserve">End-of-Semester Survey · Semester 2</w:t>
      </w:r>
    </w:p>
    <w:p>
      <w:pPr>
        <w:spacing w:after="140"/>
      </w:pPr>
      <w:r>
        <w:rPr>
          <w:i/>
          <w:iCs/>
          <w:color w:val="6B7280"/>
          <w:sz w:val="18"/>
          <w:szCs w:val="18"/>
        </w:rPr>
        <w:t xml:space="preserve">Intervention · concurrent blocks + joint capstone</w:t>
      </w:r>
    </w:p>
    <w:tbl>
      <w:tblPr>
        <w:tblW w:type="dxa" w:w="10080"/>
        <w:tblBorders>
          <w:top w:val="none" w:color="FFFFFF" w:sz="0"/>
          <w:left w:val="none" w:color="FFFFFF" w:sz="0"/>
          <w:bottom w:val="none" w:color="FFFFFF" w:sz="0"/>
          <w:right w:val="none" w:color="FFFFFF" w:sz="0"/>
          <w:insideH w:val="single" w:color="E8EBEF" w:sz="2"/>
          <w:insideV w:val="none" w:color="FFFFFF" w:sz="0"/>
        </w:tblBorders>
      </w:tblPr>
      <w:tblGrid>
        <w:gridCol w:w="2400"/>
        <w:gridCol w:w="7680"/>
      </w:tblGrid>
      <w:tr>
        <w:tc>
          <w:tcPr>
            <w:tcW w:type="dxa" w:w="2400"/>
            <w:tcMar>
              <w:top w:type="dxa" w:w="90"/>
              <w:left w:type="dxa" w:w="0"/>
              <w:bottom w:type="dxa" w:w="90"/>
              <w:right w:type="dxa" w:w="120"/>
            </w:tcMar>
          </w:tcPr>
          <w:p>
            <w:pPr>
              <w:spacing w:after="0" w:before="0" w:line="276"/>
            </w:pPr>
            <w:r>
              <w:rPr>
                <w:b/>
                <w:bCs/>
                <w:color w:val="6B7280"/>
                <w:sz w:val="18"/>
                <w:szCs w:val="18"/>
              </w:rPr>
              <w:t xml:space="preserve">When</w:t>
            </w:r>
          </w:p>
        </w:tc>
        <w:tc>
          <w:tcPr>
            <w:tcW w:type="dxa" w:w="7680"/>
            <w:tcMar>
              <w:top w:type="dxa" w:w="90"/>
              <w:left w:type="dxa" w:w="0"/>
              <w:bottom w:type="dxa" w:w="90"/>
              <w:right w:type="dxa" w:w="0"/>
            </w:tcMar>
          </w:tcPr>
          <w:p>
            <w:pPr>
              <w:spacing w:after="0" w:before="0" w:line="276"/>
            </w:pPr>
            <w:r>
              <w:rPr>
                <w:color w:val="1F2430"/>
                <w:sz w:val="19"/>
                <w:szCs w:val="19"/>
              </w:rPr>
              <w:t xml:space="preserve">After the June pitch presentations</w:t>
            </w:r>
          </w:p>
        </w:tc>
      </w:tr>
      <w:tr>
        <w:tc>
          <w:tcPr>
            <w:tcW w:type="dxa" w:w="2400"/>
            <w:tcMar>
              <w:top w:type="dxa" w:w="90"/>
              <w:left w:type="dxa" w:w="0"/>
              <w:bottom w:type="dxa" w:w="90"/>
              <w:right w:type="dxa" w:w="120"/>
            </w:tcMar>
          </w:tcPr>
          <w:p>
            <w:pPr>
              <w:spacing w:after="0" w:before="0" w:line="276"/>
            </w:pPr>
            <w:r>
              <w:rPr>
                <w:b/>
                <w:bCs/>
                <w:color w:val="6B7280"/>
                <w:sz w:val="18"/>
                <w:szCs w:val="18"/>
              </w:rPr>
              <w:t xml:space="preserve">Blocks</w:t>
            </w:r>
          </w:p>
        </w:tc>
        <w:tc>
          <w:tcPr>
            <w:tcW w:type="dxa" w:w="7680"/>
            <w:tcMar>
              <w:top w:type="dxa" w:w="90"/>
              <w:left w:type="dxa" w:w="0"/>
              <w:bottom w:type="dxa" w:w="90"/>
              <w:right w:type="dxa" w:w="0"/>
            </w:tcMar>
          </w:tcPr>
          <w:p>
            <w:pPr>
              <w:spacing w:after="0" w:before="0" w:line="276"/>
            </w:pPr>
            <w:r>
              <w:rPr>
                <w:color w:val="1F2430"/>
                <w:sz w:val="19"/>
                <w:szCs w:val="19"/>
              </w:rPr>
              <w:t xml:space="preserve">Block B · cross-sections</w:t>
            </w:r>
          </w:p>
        </w:tc>
      </w:tr>
      <w:tr>
        <w:tc>
          <w:tcPr>
            <w:tcW w:type="dxa" w:w="2400"/>
            <w:tcMar>
              <w:top w:type="dxa" w:w="90"/>
              <w:left w:type="dxa" w:w="0"/>
              <w:bottom w:type="dxa" w:w="90"/>
              <w:right w:type="dxa" w:w="120"/>
            </w:tcMar>
          </w:tcPr>
          <w:p>
            <w:pPr>
              <w:spacing w:after="0" w:before="0" w:line="276"/>
            </w:pPr>
            <w:r>
              <w:rPr>
                <w:b/>
                <w:bCs/>
                <w:color w:val="6B7280"/>
                <w:sz w:val="18"/>
                <w:szCs w:val="18"/>
              </w:rPr>
              <w:t xml:space="preserve">Administered by</w:t>
            </w:r>
          </w:p>
        </w:tc>
        <w:tc>
          <w:tcPr>
            <w:tcW w:type="dxa" w:w="7680"/>
            <w:tcMar>
              <w:top w:type="dxa" w:w="90"/>
              <w:left w:type="dxa" w:w="0"/>
              <w:bottom w:type="dxa" w:w="90"/>
              <w:right w:type="dxa" w:w="0"/>
            </w:tcMar>
          </w:tcPr>
          <w:p>
            <w:pPr>
              <w:spacing w:after="0" w:before="0" w:line="276"/>
            </w:pPr>
            <w:r>
              <w:rPr>
                <w:color w:val="1F2430"/>
                <w:sz w:val="19"/>
                <w:szCs w:val="19"/>
              </w:rPr>
              <w:t xml:space="preserve">Research Chairs</w:t>
            </w:r>
          </w:p>
        </w:tc>
      </w:tr>
      <w:tr>
        <w:tc>
          <w:tcPr>
            <w:tcW w:type="dxa" w:w="2400"/>
            <w:tcMar>
              <w:top w:type="dxa" w:w="90"/>
              <w:left w:type="dxa" w:w="0"/>
              <w:bottom w:type="dxa" w:w="90"/>
              <w:right w:type="dxa" w:w="120"/>
            </w:tcMar>
          </w:tcPr>
          <w:p>
            <w:pPr>
              <w:spacing w:after="0" w:before="0" w:line="276"/>
            </w:pPr>
            <w:r>
              <w:rPr>
                <w:b/>
                <w:bCs/>
                <w:color w:val="6B7280"/>
                <w:sz w:val="18"/>
                <w:szCs w:val="18"/>
              </w:rPr>
              <w:t xml:space="preserve">Length</w:t>
            </w:r>
          </w:p>
        </w:tc>
        <w:tc>
          <w:tcPr>
            <w:tcW w:type="dxa" w:w="7680"/>
            <w:tcMar>
              <w:top w:type="dxa" w:w="90"/>
              <w:left w:type="dxa" w:w="0"/>
              <w:bottom w:type="dxa" w:w="90"/>
              <w:right w:type="dxa" w:w="0"/>
            </w:tcMar>
          </w:tcPr>
          <w:p>
            <w:pPr>
              <w:spacing w:after="0" w:before="0" w:line="276"/>
            </w:pPr>
            <w:r>
              <w:rPr>
                <w:color w:val="1F2430"/>
                <w:sz w:val="19"/>
                <w:szCs w:val="19"/>
              </w:rPr>
              <w:t xml:space="preserve">26 rating statements · 7 written responses · 10–15 min</w:t>
            </w:r>
          </w:p>
        </w:tc>
      </w:tr>
    </w:tbl>
    <w:p>
      <w:pPr>
        <w:spacing w:after="160" w:before="0" w:line="276"/>
      </w:pPr>
      <w:r>
        <w:rPr>
          <w:color w:val="1F2430"/>
          <w:sz w:val="12"/>
          <w:szCs w:val="12"/>
        </w:rPr>
        <w:t xml:space="preserve"/>
      </w:r>
    </w:p>
    <w:tbl>
      <w:tblPr>
        <w:tblW w:type="dxa" w:w="10080"/>
        <w:tblBorders>
          <w:top w:val="single" w:color="D4D8DE" w:sz="4"/>
          <w:left w:val="single" w:color="D4D8DE" w:sz="4"/>
          <w:bottom w:val="single" w:color="D4D8DE" w:sz="4"/>
          <w:right w:val="single" w:color="D4D8DE" w:sz="4"/>
          <w:insideH w:val="none" w:color="FFFFFF" w:sz="0"/>
          <w:insideV w:val="none" w:color="FFFFFF" w:sz="0"/>
        </w:tblBorders>
      </w:tblPr>
      <w:tblGrid>
        <w:gridCol w:w="10080"/>
      </w:tblGrid>
      <w:tr>
        <w:tc>
          <w:tcPr>
            <w:tcW w:type="dxa" w:w="10080"/>
            <w:shd w:fill="F4F6F9" w:color="auto" w:val="clear"/>
            <w:tcMar>
              <w:top w:type="dxa" w:w="160"/>
              <w:left w:type="dxa" w:w="200"/>
              <w:bottom w:type="dxa" w:w="160"/>
              <w:right w:type="dxa" w:w="200"/>
            </w:tcMar>
          </w:tcPr>
          <w:p>
            <w:pPr>
              <w:spacing w:after="80"/>
            </w:pPr>
            <w:r>
              <w:rPr>
                <w:b/>
                <w:bCs/>
                <w:color w:val="0A2A5E"/>
                <w:sz w:val="20"/>
                <w:szCs w:val="20"/>
              </w:rPr>
              <w:t xml:space="preserve">Read this to students before they begin</w:t>
            </w:r>
          </w:p>
          <w:p>
            <w:pPr>
              <w:spacing w:after="0" w:before="0" w:line="276"/>
            </w:pPr>
            <w:r>
              <w:rPr>
                <w:color w:val="1F2430"/>
                <w:sz w:val="20"/>
                <w:szCs w:val="20"/>
              </w:rPr>
              <w:t xml:space="preserve">This survey is part of a research study on how this course is structured. It is not a test, and it does not affect your grade. There are no right answers, and your teacher will not see individual responses tied to your name. Answer honestly, including where something did not work. Skip any question you would rather not answer.</w:t>
            </w:r>
          </w:p>
        </w:tc>
      </w:tr>
    </w:tbl>
    <w:p>
      <w:pPr>
        <w:spacing w:after="200" w:before="0" w:line="276"/>
      </w:pPr>
      <w:r>
        <w:rPr>
          <w:color w:val="1F2430"/>
          <w:sz w:val="12"/>
          <w:szCs w:val="12"/>
        </w:rPr>
        <w:t xml:space="preserve"/>
      </w:r>
    </w:p>
    <w:p>
      <w:pPr>
        <w:pStyle w:val="Heading2"/>
        <w:spacing w:after="120" w:before="280"/>
      </w:pPr>
      <w:r>
        <w:rPr>
          <w:b/>
          <w:bCs/>
          <w:color w:val="0A2A5E"/>
          <w:sz w:val="25"/>
          <w:szCs w:val="25"/>
        </w:rPr>
        <w:t xml:space="preserve">Section A · Anonymous linking code</w:t>
      </w:r>
    </w:p>
    <w:p>
      <w:pPr>
        <w:spacing w:after="120" w:before="0" w:line="276"/>
      </w:pPr>
      <w:r>
        <w:rPr>
          <w:color w:val="1F2430"/>
          <w:sz w:val="20"/>
          <w:szCs w:val="20"/>
        </w:rPr>
        <w:t xml:space="preserve">So that your Semester 1 and Semester 2 answers can be matched without recording your name, build the same short code each time:</w:t>
      </w:r>
    </w:p>
    <w:p>
      <w:pPr>
        <w:spacing w:after="60" w:before="0" w:line="276"/>
        <w:ind w:left="360"/>
      </w:pPr>
      <w:r>
        <w:rPr>
          <w:color w:val="1F2430"/>
          <w:sz w:val="20"/>
          <w:szCs w:val="20"/>
        </w:rPr>
        <w:t xml:space="preserve">1.  First two letters of the street you live on</w:t>
      </w:r>
    </w:p>
    <w:p>
      <w:pPr>
        <w:spacing w:after="60" w:before="0" w:line="276"/>
        <w:ind w:left="360"/>
      </w:pPr>
      <w:r>
        <w:rPr>
          <w:color w:val="1F2430"/>
          <w:sz w:val="20"/>
          <w:szCs w:val="20"/>
        </w:rPr>
        <w:t xml:space="preserve">2.  Two-digit day of your birthday (e.g. 07)</w:t>
      </w:r>
    </w:p>
    <w:p>
      <w:pPr>
        <w:spacing w:after="60" w:before="0" w:line="276"/>
        <w:ind w:left="360"/>
      </w:pPr>
      <w:r>
        <w:rPr>
          <w:color w:val="1F2430"/>
          <w:sz w:val="20"/>
          <w:szCs w:val="20"/>
        </w:rPr>
        <w:t xml:space="preserve">3.  First two letters of your first name</w:t>
      </w:r>
    </w:p>
    <w:p>
      <w:pPr>
        <w:spacing w:after="200" w:before="60" w:line="276"/>
      </w:pPr>
      <w:r>
        <w:rPr>
          <w:i/>
          <w:iCs/>
          <w:color w:val="6B7280"/>
          <w:sz w:val="19"/>
          <w:szCs w:val="19"/>
        </w:rPr>
        <w:t xml:space="preserve">Example:  Oak Street · born on the 7th · Priya  →  OA07PR</w:t>
      </w:r>
    </w:p>
    <w:tbl>
      <w:tblPr>
        <w:tblW w:type="dxa" w:w="10080"/>
        <w:tblBorders>
          <w:top w:val="none" w:color="FFFFFF" w:sz="0"/>
          <w:left w:val="none" w:color="FFFFFF" w:sz="0"/>
          <w:bottom w:val="none" w:color="FFFFFF" w:sz="0"/>
          <w:right w:val="none" w:color="FFFFFF" w:sz="0"/>
          <w:insideH w:val="none" w:color="FFFFFF" w:sz="0"/>
          <w:insideV w:val="none" w:color="FFFFFF" w:sz="0"/>
        </w:tblBorders>
      </w:tblPr>
      <w:tblGrid>
        <w:gridCol w:w="3200"/>
        <w:gridCol w:w="3400"/>
        <w:gridCol w:w="3480"/>
      </w:tblGrid>
      <w:tr>
        <w:tc>
          <w:tcPr>
            <w:tcW w:type="dxa" w:w="3200"/>
            <w:tcMar>
              <w:top w:type="dxa" w:w="60"/>
              <w:left w:type="dxa" w:w="0"/>
              <w:bottom w:type="dxa" w:w="60"/>
              <w:right w:type="dxa" w:w="120"/>
            </w:tcMar>
          </w:tcPr>
          <w:p>
            <w:pPr>
              <w:spacing w:after="0" w:before="0" w:line="276"/>
            </w:pPr>
            <w:r>
              <w:rPr>
                <w:b/>
                <w:bCs/>
                <w:color w:val="1F2430"/>
                <w:sz w:val="20"/>
                <w:szCs w:val="20"/>
              </w:rPr>
              <w:t xml:space="preserve">My code:  ______________</w:t>
            </w:r>
          </w:p>
        </w:tc>
        <w:tc>
          <w:tcPr>
            <w:tcW w:type="dxa" w:w="3400"/>
            <w:tcMar>
              <w:top w:type="dxa" w:w="60"/>
              <w:left w:type="dxa" w:w="0"/>
              <w:bottom w:type="dxa" w:w="60"/>
              <w:right w:type="dxa" w:w="120"/>
            </w:tcMar>
          </w:tcPr>
          <w:p>
            <w:pPr>
              <w:spacing w:after="0" w:before="0" w:line="276"/>
            </w:pPr>
            <w:r>
              <w:rPr>
                <w:color w:val="1F2430"/>
                <w:sz w:val="20"/>
                <w:szCs w:val="20"/>
              </w:rPr>
              <w:t xml:space="preserve">My course:   ☐ CS10    ☐ WD10</w:t>
            </w:r>
          </w:p>
        </w:tc>
        <w:tc>
          <w:tcPr>
            <w:tcW w:type="dxa" w:w="3480"/>
            <w:tcMar>
              <w:top w:type="dxa" w:w="60"/>
              <w:left w:type="dxa" w:w="0"/>
              <w:bottom w:type="dxa" w:w="60"/>
              <w:right w:type="dxa" w:w="0"/>
            </w:tcMar>
          </w:tcPr>
          <w:p>
            <w:pPr>
              <w:spacing w:after="0" w:before="0" w:line="276"/>
            </w:pPr>
            <w:r>
              <w:rPr>
                <w:color w:val="1F2430"/>
                <w:sz w:val="20"/>
                <w:szCs w:val="20"/>
              </w:rPr>
              <w:t xml:space="preserve">My block:  Block B · cross-sections</w:t>
            </w:r>
          </w:p>
        </w:tc>
      </w:tr>
    </w:tbl>
    <w:p>
      <w:pPr>
        <w:pBdr>
          <w:bottom w:val="single" w:color="D4D8DE" w:sz="6"/>
        </w:pBdr>
        <w:spacing w:after="200" w:before="160"/>
      </w:pPr>
      <w:r>
        <w:rPr>
          <w:sz w:val="2"/>
          <w:szCs w:val="2"/>
        </w:rPr>
        <w:t xml:space="preserve"/>
      </w:r>
    </w:p>
    <w:p>
      <w:pPr>
        <w:pStyle w:val="Heading2"/>
        <w:spacing w:after="120" w:before="280"/>
      </w:pPr>
      <w:r>
        <w:rPr>
          <w:b/>
          <w:bCs/>
          <w:color w:val="0A2A5E"/>
          <w:sz w:val="25"/>
          <w:szCs w:val="25"/>
        </w:rPr>
        <w:t xml:space="preserve">Section B · Rating statements</w:t>
      </w:r>
    </w:p>
    <w:p>
      <w:pPr>
        <w:spacing w:after="120" w:before="0" w:line="276"/>
      </w:pPr>
      <w:r>
        <w:rPr>
          <w:color w:val="1F2430"/>
          <w:sz w:val="20"/>
          <w:szCs w:val="20"/>
        </w:rPr>
        <w:t xml:space="preserve">For each statement, tick the box closest to how you feel.</w:t>
      </w:r>
    </w:p>
    <w:p>
      <w:pPr>
        <w:spacing w:after="200" w:before="0" w:line="276"/>
      </w:pPr>
      <w:r>
        <w:rPr>
          <w:color w:val="6B7280"/>
          <w:sz w:val="18"/>
          <w:szCs w:val="18"/>
        </w:rPr>
        <w:t xml:space="preserve">1 = Strongly disagree     2 = Disagree     3 = Neutral     4 = Agree     5 = Strongly agree</w:t>
      </w:r>
    </w:p>
    <w:p>
      <w:pPr>
        <w:pStyle w:val="Heading3"/>
        <w:spacing w:after="60" w:before="240"/>
      </w:pPr>
      <w:r>
        <w:rPr>
          <w:b/>
          <w:bCs/>
          <w:color w:val="1F2430"/>
          <w:sz w:val="22"/>
          <w:szCs w:val="22"/>
        </w:rPr>
        <w:t xml:space="preserve">Agency &amp; ownership</w:t>
      </w:r>
    </w:p>
    <w:p>
      <w:pPr>
        <w:spacing w:after="140"/>
      </w:pPr>
      <w:r>
        <w:rPr>
          <w:i/>
          <w:iCs/>
          <w:color w:val="6B7280"/>
          <w:sz w:val="18"/>
          <w:szCs w:val="18"/>
        </w:rPr>
        <w:t xml:space="preserve">Self-Determination Theory · perceived control and autonomy</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01</w:t>
            </w:r>
          </w:p>
        </w:tc>
        <w:tc>
          <w:tcPr>
            <w:tcW w:type="dxa" w:w="6660"/>
            <w:tcMar>
              <w:top w:type="dxa" w:w="100"/>
              <w:left w:type="dxa" w:w="100"/>
              <w:bottom w:type="dxa" w:w="100"/>
              <w:right w:type="dxa" w:w="100"/>
            </w:tcMar>
          </w:tcPr>
          <w:p>
            <w:pPr>
              <w:spacing w:after="0" w:before="0" w:line="276"/>
            </w:pPr>
            <w:r>
              <w:rPr>
                <w:color w:val="1F2430"/>
                <w:sz w:val="20"/>
                <w:szCs w:val="20"/>
              </w:rPr>
              <w:t xml:space="preserve">I had meaningful choice in what I worked on this semester.</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02</w:t>
            </w:r>
          </w:p>
        </w:tc>
        <w:tc>
          <w:tcPr>
            <w:tcW w:type="dxa" w:w="6660"/>
            <w:tcMar>
              <w:top w:type="dxa" w:w="100"/>
              <w:left w:type="dxa" w:w="100"/>
              <w:bottom w:type="dxa" w:w="100"/>
              <w:right w:type="dxa" w:w="100"/>
            </w:tcMar>
          </w:tcPr>
          <w:p>
            <w:pPr>
              <w:spacing w:after="0" w:before="0" w:line="276"/>
            </w:pPr>
            <w:r>
              <w:rPr>
                <w:color w:val="1F2430"/>
                <w:sz w:val="20"/>
                <w:szCs w:val="20"/>
              </w:rPr>
              <w:t xml:space="preserve">I felt genuine ownership over my project.</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03</w:t>
            </w:r>
          </w:p>
        </w:tc>
        <w:tc>
          <w:tcPr>
            <w:tcW w:type="dxa" w:w="6660"/>
            <w:tcMar>
              <w:top w:type="dxa" w:w="100"/>
              <w:left w:type="dxa" w:w="100"/>
              <w:bottom w:type="dxa" w:w="100"/>
              <w:right w:type="dxa" w:w="100"/>
            </w:tcMar>
          </w:tcPr>
          <w:p>
            <w:pPr>
              <w:spacing w:after="0" w:before="0" w:line="276"/>
            </w:pPr>
            <w:r>
              <w:rPr>
                <w:color w:val="1F2430"/>
                <w:sz w:val="20"/>
                <w:szCs w:val="20"/>
              </w:rPr>
              <w:t xml:space="preserve">I set my own goals and judged my own progress.</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04</w:t>
            </w:r>
          </w:p>
        </w:tc>
        <w:tc>
          <w:tcPr>
            <w:tcW w:type="dxa" w:w="6660"/>
            <w:tcMar>
              <w:top w:type="dxa" w:w="100"/>
              <w:left w:type="dxa" w:w="100"/>
              <w:bottom w:type="dxa" w:w="100"/>
              <w:right w:type="dxa" w:w="100"/>
            </w:tcMar>
          </w:tcPr>
          <w:p>
            <w:pPr>
              <w:spacing w:after="0" w:before="0" w:line="276"/>
            </w:pPr>
            <w:r>
              <w:rPr>
                <w:color w:val="1F2430"/>
                <w:sz w:val="20"/>
                <w:szCs w:val="20"/>
              </w:rPr>
              <w:t xml:space="preserve">My own interests shaped the direction of my work.</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05</w:t>
            </w:r>
          </w:p>
        </w:tc>
        <w:tc>
          <w:tcPr>
            <w:tcW w:type="dxa" w:w="6660"/>
            <w:tcMar>
              <w:top w:type="dxa" w:w="100"/>
              <w:left w:type="dxa" w:w="100"/>
              <w:bottom w:type="dxa" w:w="100"/>
              <w:right w:type="dxa" w:w="100"/>
            </w:tcMar>
          </w:tcPr>
          <w:p>
            <w:pPr>
              <w:spacing w:after="0" w:before="0" w:line="276"/>
            </w:pPr>
            <w:r>
              <w:rPr>
                <w:color w:val="1F2430"/>
                <w:sz w:val="20"/>
                <w:szCs w:val="20"/>
              </w:rPr>
              <w:t xml:space="preserve">When I got stuck, I found a way forward before asking for help.</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Style w:val="Heading3"/>
        <w:spacing w:after="60" w:before="240"/>
      </w:pPr>
      <w:r>
        <w:rPr>
          <w:b/>
          <w:bCs/>
          <w:color w:val="1F2430"/>
          <w:sz w:val="22"/>
          <w:szCs w:val="22"/>
        </w:rPr>
        <w:t xml:space="preserve">Engagement &amp; motivation</w:t>
      </w:r>
    </w:p>
    <w:p>
      <w:pPr>
        <w:spacing w:after="140"/>
      </w:pPr>
      <w:r>
        <w:rPr>
          <w:i/>
          <w:iCs/>
          <w:color w:val="6B7280"/>
          <w:sz w:val="18"/>
          <w:szCs w:val="18"/>
        </w:rPr>
        <w:t xml:space="preserve">Behavioural, cognitive, and emotional engagement</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06</w:t>
            </w:r>
          </w:p>
        </w:tc>
        <w:tc>
          <w:tcPr>
            <w:tcW w:type="dxa" w:w="6660"/>
            <w:tcMar>
              <w:top w:type="dxa" w:w="100"/>
              <w:left w:type="dxa" w:w="100"/>
              <w:bottom w:type="dxa" w:w="100"/>
              <w:right w:type="dxa" w:w="100"/>
            </w:tcMar>
          </w:tcPr>
          <w:p>
            <w:pPr>
              <w:spacing w:after="0" w:before="0" w:line="276"/>
            </w:pPr>
            <w:r>
              <w:rPr>
                <w:color w:val="1F2430"/>
                <w:sz w:val="20"/>
                <w:szCs w:val="20"/>
              </w:rPr>
              <w:t xml:space="preserve">I looked forward to this class.</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07</w:t>
            </w:r>
          </w:p>
        </w:tc>
        <w:tc>
          <w:tcPr>
            <w:tcW w:type="dxa" w:w="6660"/>
            <w:tcMar>
              <w:top w:type="dxa" w:w="100"/>
              <w:left w:type="dxa" w:w="100"/>
              <w:bottom w:type="dxa" w:w="100"/>
              <w:right w:type="dxa" w:w="100"/>
            </w:tcMar>
          </w:tcPr>
          <w:p>
            <w:pPr>
              <w:spacing w:after="0" w:before="0" w:line="276"/>
            </w:pPr>
            <w:r>
              <w:rPr>
                <w:color w:val="1F2430"/>
                <w:sz w:val="20"/>
                <w:szCs w:val="20"/>
              </w:rPr>
              <w:t xml:space="preserve">I worked on this subject outside class because I wanted to.</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08</w:t>
            </w:r>
          </w:p>
        </w:tc>
        <w:tc>
          <w:tcPr>
            <w:tcW w:type="dxa" w:w="6660"/>
            <w:tcMar>
              <w:top w:type="dxa" w:w="100"/>
              <w:left w:type="dxa" w:w="100"/>
              <w:bottom w:type="dxa" w:w="100"/>
              <w:right w:type="dxa" w:w="100"/>
            </w:tcMar>
          </w:tcPr>
          <w:p>
            <w:pPr>
              <w:spacing w:after="0" w:before="0" w:line="276"/>
            </w:pPr>
            <w:r>
              <w:rPr>
                <w:color w:val="1F2430"/>
                <w:sz w:val="20"/>
                <w:szCs w:val="20"/>
              </w:rPr>
              <w:t xml:space="preserve">I found myself thinking about my project outside of class.</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09</w:t>
            </w:r>
          </w:p>
        </w:tc>
        <w:tc>
          <w:tcPr>
            <w:tcW w:type="dxa" w:w="6660"/>
            <w:tcMar>
              <w:top w:type="dxa" w:w="100"/>
              <w:left w:type="dxa" w:w="100"/>
              <w:bottom w:type="dxa" w:w="100"/>
              <w:right w:type="dxa" w:w="100"/>
            </w:tcMar>
          </w:tcPr>
          <w:p>
            <w:pPr>
              <w:spacing w:after="0" w:before="0" w:line="276"/>
            </w:pPr>
            <w:r>
              <w:rPr>
                <w:color w:val="1F2430"/>
                <w:sz w:val="20"/>
                <w:szCs w:val="20"/>
              </w:rPr>
              <w:t xml:space="preserve">I would have kept working on my project even if it were not graded.</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Style w:val="Heading3"/>
        <w:spacing w:after="60" w:before="240"/>
      </w:pPr>
      <w:r>
        <w:rPr>
          <w:b/>
          <w:bCs/>
          <w:color w:val="1F2430"/>
          <w:sz w:val="22"/>
          <w:szCs w:val="22"/>
        </w:rPr>
        <w:t xml:space="preserve">Depth of learning</w:t>
      </w:r>
    </w:p>
    <w:p>
      <w:pPr>
        <w:spacing w:after="140"/>
      </w:pPr>
      <w:r>
        <w:rPr>
          <w:i/>
          <w:iCs/>
          <w:color w:val="6B7280"/>
          <w:sz w:val="18"/>
          <w:szCs w:val="18"/>
        </w:rPr>
        <w:t xml:space="preserve">Webb's Depth of Knowledge · transfer to real contexts</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10</w:t>
            </w:r>
          </w:p>
        </w:tc>
        <w:tc>
          <w:tcPr>
            <w:tcW w:type="dxa" w:w="6660"/>
            <w:tcMar>
              <w:top w:type="dxa" w:w="100"/>
              <w:left w:type="dxa" w:w="100"/>
              <w:bottom w:type="dxa" w:w="100"/>
              <w:right w:type="dxa" w:w="100"/>
            </w:tcMar>
          </w:tcPr>
          <w:p>
            <w:pPr>
              <w:spacing w:after="0" w:before="0" w:line="276"/>
            </w:pPr>
            <w:r>
              <w:rPr>
                <w:color w:val="1F2430"/>
                <w:sz w:val="20"/>
                <w:szCs w:val="20"/>
              </w:rPr>
              <w:t xml:space="preserve">I can explain how what I learned connects to a real-world problem.</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11</w:t>
            </w:r>
          </w:p>
        </w:tc>
        <w:tc>
          <w:tcPr>
            <w:tcW w:type="dxa" w:w="6660"/>
            <w:tcMar>
              <w:top w:type="dxa" w:w="100"/>
              <w:left w:type="dxa" w:w="100"/>
              <w:bottom w:type="dxa" w:w="100"/>
              <w:right w:type="dxa" w:w="100"/>
            </w:tcMar>
          </w:tcPr>
          <w:p>
            <w:pPr>
              <w:spacing w:after="0" w:before="0" w:line="276"/>
            </w:pPr>
            <w:r>
              <w:rPr>
                <w:color w:val="1F2430"/>
                <w:sz w:val="20"/>
                <w:szCs w:val="20"/>
              </w:rPr>
              <w:t xml:space="preserve">I built transferable skills rather than just completing tasks.</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12</w:t>
            </w:r>
          </w:p>
        </w:tc>
        <w:tc>
          <w:tcPr>
            <w:tcW w:type="dxa" w:w="6660"/>
            <w:tcMar>
              <w:top w:type="dxa" w:w="100"/>
              <w:left w:type="dxa" w:w="100"/>
              <w:bottom w:type="dxa" w:w="100"/>
              <w:right w:type="dxa" w:w="100"/>
            </w:tcMar>
          </w:tcPr>
          <w:p>
            <w:pPr>
              <w:spacing w:after="0" w:before="0" w:line="276"/>
            </w:pPr>
            <w:r>
              <w:rPr>
                <w:color w:val="1F2430"/>
                <w:sz w:val="20"/>
                <w:szCs w:val="20"/>
              </w:rPr>
              <w:t xml:space="preserve">I understand why we learned what we learned, not only what.</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13</w:t>
            </w:r>
          </w:p>
        </w:tc>
        <w:tc>
          <w:tcPr>
            <w:tcW w:type="dxa" w:w="6660"/>
            <w:tcMar>
              <w:top w:type="dxa" w:w="100"/>
              <w:left w:type="dxa" w:w="100"/>
              <w:bottom w:type="dxa" w:w="100"/>
              <w:right w:type="dxa" w:w="100"/>
            </w:tcMar>
          </w:tcPr>
          <w:p>
            <w:pPr>
              <w:spacing w:after="0" w:before="0" w:line="276"/>
            </w:pPr>
            <w:r>
              <w:rPr>
                <w:color w:val="1F2430"/>
                <w:sz w:val="20"/>
                <w:szCs w:val="20"/>
              </w:rPr>
              <w:t xml:space="preserve">I could teach the key ideas from this semester to someone else.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Style w:val="Heading3"/>
        <w:spacing w:after="60" w:before="240"/>
      </w:pPr>
      <w:r>
        <w:rPr>
          <w:b/>
          <w:bCs/>
          <w:color w:val="1F2430"/>
          <w:sz w:val="22"/>
          <w:szCs w:val="22"/>
        </w:rPr>
        <w:t xml:space="preserve">Teacher &amp; mentor support</w:t>
      </w:r>
    </w:p>
    <w:p>
      <w:pPr>
        <w:spacing w:after="140"/>
      </w:pPr>
      <w:r>
        <w:rPr>
          <w:i/>
          <w:iCs/>
          <w:color w:val="6B7280"/>
          <w:sz w:val="18"/>
          <w:szCs w:val="18"/>
        </w:rPr>
        <w:t xml:space="preserve">Perceived specialist expertise and access to help</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14</w:t>
            </w:r>
          </w:p>
        </w:tc>
        <w:tc>
          <w:tcPr>
            <w:tcW w:type="dxa" w:w="6660"/>
            <w:tcMar>
              <w:top w:type="dxa" w:w="100"/>
              <w:left w:type="dxa" w:w="100"/>
              <w:bottom w:type="dxa" w:w="100"/>
              <w:right w:type="dxa" w:w="100"/>
            </w:tcMar>
          </w:tcPr>
          <w:p>
            <w:pPr>
              <w:spacing w:after="0" w:before="0" w:line="276"/>
            </w:pPr>
            <w:r>
              <w:rPr>
                <w:color w:val="1F2430"/>
                <w:sz w:val="20"/>
                <w:szCs w:val="20"/>
              </w:rPr>
              <w:t xml:space="preserve">My teacher had deep expertise in what we explored.</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15</w:t>
            </w:r>
          </w:p>
        </w:tc>
        <w:tc>
          <w:tcPr>
            <w:tcW w:type="dxa" w:w="6660"/>
            <w:tcMar>
              <w:top w:type="dxa" w:w="100"/>
              <w:left w:type="dxa" w:w="100"/>
              <w:bottom w:type="dxa" w:w="100"/>
              <w:right w:type="dxa" w:w="100"/>
            </w:tcMar>
          </w:tcPr>
          <w:p>
            <w:pPr>
              <w:spacing w:after="0" w:before="0" w:line="276"/>
            </w:pPr>
            <w:r>
              <w:rPr>
                <w:color w:val="1F2430"/>
                <w:sz w:val="20"/>
                <w:szCs w:val="20"/>
              </w:rPr>
              <w:t xml:space="preserve">Feedback I received helped me meaningfully improve my work.</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16</w:t>
            </w:r>
          </w:p>
        </w:tc>
        <w:tc>
          <w:tcPr>
            <w:tcW w:type="dxa" w:w="6660"/>
            <w:tcMar>
              <w:top w:type="dxa" w:w="100"/>
              <w:left w:type="dxa" w:w="100"/>
              <w:bottom w:type="dxa" w:w="100"/>
              <w:right w:type="dxa" w:w="100"/>
            </w:tcMar>
          </w:tcPr>
          <w:p>
            <w:pPr>
              <w:spacing w:after="0" w:before="0" w:line="276"/>
            </w:pPr>
            <w:r>
              <w:rPr>
                <w:color w:val="1F2430"/>
                <w:sz w:val="20"/>
                <w:szCs w:val="20"/>
              </w:rPr>
              <w:t xml:space="preserve">I knew where to find expert help specific to my project.</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Style w:val="Heading3"/>
        <w:spacing w:after="60" w:before="240"/>
      </w:pPr>
      <w:r>
        <w:rPr>
          <w:b/>
          <w:bCs/>
          <w:color w:val="1F2430"/>
          <w:sz w:val="22"/>
          <w:szCs w:val="22"/>
        </w:rPr>
        <w:t xml:space="preserve">Cross-domain communication</w:t>
      </w:r>
      <w:r>
        <w:rPr>
          <w:b/>
          <w:bCs/>
          <w:color w:val="5A8F3D"/>
          <w:sz w:val="16"/>
          <w:szCs w:val="16"/>
        </w:rPr>
        <w:t xml:space="preserve">   S2 ONLY</w:t>
      </w:r>
    </w:p>
    <w:p>
      <w:pPr>
        <w:spacing w:after="140"/>
      </w:pPr>
      <w:r>
        <w:rPr>
          <w:i/>
          <w:iCs/>
          <w:color w:val="6B7280"/>
          <w:sz w:val="18"/>
          <w:szCs w:val="18"/>
        </w:rPr>
        <w:t xml:space="preserve">Technical communication across a domain boundary</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17</w:t>
            </w:r>
          </w:p>
        </w:tc>
        <w:tc>
          <w:tcPr>
            <w:tcW w:type="dxa" w:w="6660"/>
            <w:tcMar>
              <w:top w:type="dxa" w:w="100"/>
              <w:left w:type="dxa" w:w="100"/>
              <w:bottom w:type="dxa" w:w="100"/>
              <w:right w:type="dxa" w:w="100"/>
            </w:tcMar>
          </w:tcPr>
          <w:p>
            <w:pPr>
              <w:spacing w:after="0" w:before="0" w:line="276"/>
            </w:pPr>
            <w:r>
              <w:rPr>
                <w:color w:val="1F2430"/>
                <w:sz w:val="20"/>
                <w:szCs w:val="20"/>
              </w:rPr>
              <w:t xml:space="preserve">I could explain my technical work to a teammate from the other course so that they understood it.</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18</w:t>
            </w:r>
          </w:p>
        </w:tc>
        <w:tc>
          <w:tcPr>
            <w:tcW w:type="dxa" w:w="6660"/>
            <w:tcMar>
              <w:top w:type="dxa" w:w="100"/>
              <w:left w:type="dxa" w:w="100"/>
              <w:bottom w:type="dxa" w:w="100"/>
              <w:right w:type="dxa" w:w="100"/>
            </w:tcMar>
          </w:tcPr>
          <w:p>
            <w:pPr>
              <w:spacing w:after="0" w:before="0" w:line="276"/>
            </w:pPr>
            <w:r>
              <w:rPr>
                <w:color w:val="1F2430"/>
                <w:sz w:val="20"/>
                <w:szCs w:val="20"/>
              </w:rPr>
              <w:t xml:space="preserve">I understood enough about the other half of the project to make good decisions about my own.</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19</w:t>
            </w:r>
          </w:p>
        </w:tc>
        <w:tc>
          <w:tcPr>
            <w:tcW w:type="dxa" w:w="6660"/>
            <w:tcMar>
              <w:top w:type="dxa" w:w="100"/>
              <w:left w:type="dxa" w:w="100"/>
              <w:bottom w:type="dxa" w:w="100"/>
              <w:right w:type="dxa" w:w="100"/>
            </w:tcMar>
          </w:tcPr>
          <w:p>
            <w:pPr>
              <w:spacing w:after="0" w:before="0" w:line="276"/>
            </w:pPr>
            <w:r>
              <w:rPr>
                <w:color w:val="1F2430"/>
                <w:sz w:val="20"/>
                <w:szCs w:val="20"/>
              </w:rPr>
              <w:t xml:space="preserve">Having two teachers with different specialties helped my project.</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Style w:val="Heading3"/>
        <w:spacing w:after="60" w:before="240"/>
      </w:pPr>
      <w:r>
        <w:rPr>
          <w:b/>
          <w:bCs/>
          <w:color w:val="1F2430"/>
          <w:sz w:val="22"/>
          <w:szCs w:val="22"/>
        </w:rPr>
        <w:t xml:space="preserve">Teamwork &amp; conflict resolution</w:t>
      </w:r>
      <w:r>
        <w:rPr>
          <w:b/>
          <w:bCs/>
          <w:color w:val="5A8F3D"/>
          <w:sz w:val="16"/>
          <w:szCs w:val="16"/>
        </w:rPr>
        <w:t xml:space="preserve">   S2 ONLY</w:t>
      </w:r>
    </w:p>
    <w:p>
      <w:pPr>
        <w:spacing w:after="140"/>
      </w:pPr>
      <w:r>
        <w:rPr>
          <w:i/>
          <w:iCs/>
          <w:color w:val="6B7280"/>
          <w:sz w:val="18"/>
          <w:szCs w:val="18"/>
        </w:rPr>
        <w:t xml:space="preserve">Dialogue navigation, scope negotiation, psychological safety</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20</w:t>
            </w:r>
          </w:p>
        </w:tc>
        <w:tc>
          <w:tcPr>
            <w:tcW w:type="dxa" w:w="6660"/>
            <w:tcMar>
              <w:top w:type="dxa" w:w="100"/>
              <w:left w:type="dxa" w:w="100"/>
              <w:bottom w:type="dxa" w:w="100"/>
              <w:right w:type="dxa" w:w="100"/>
            </w:tcMar>
          </w:tcPr>
          <w:p>
            <w:pPr>
              <w:spacing w:after="0" w:before="0" w:line="276"/>
            </w:pPr>
            <w:r>
              <w:rPr>
                <w:color w:val="1F2430"/>
                <w:sz w:val="20"/>
                <w:szCs w:val="20"/>
              </w:rPr>
              <w:t xml:space="preserve">My team shared the work fairly.</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21</w:t>
            </w:r>
          </w:p>
        </w:tc>
        <w:tc>
          <w:tcPr>
            <w:tcW w:type="dxa" w:w="6660"/>
            <w:tcMar>
              <w:top w:type="dxa" w:w="100"/>
              <w:left w:type="dxa" w:w="100"/>
              <w:bottom w:type="dxa" w:w="100"/>
              <w:right w:type="dxa" w:w="100"/>
            </w:tcMar>
          </w:tcPr>
          <w:p>
            <w:pPr>
              <w:spacing w:after="0" w:before="0" w:line="276"/>
            </w:pPr>
            <w:r>
              <w:rPr>
                <w:color w:val="1F2430"/>
                <w:sz w:val="20"/>
                <w:szCs w:val="20"/>
              </w:rPr>
              <w:t xml:space="preserve">When my team disagreed about the project's direction, we worked it out productively.</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22</w:t>
            </w:r>
          </w:p>
        </w:tc>
        <w:tc>
          <w:tcPr>
            <w:tcW w:type="dxa" w:w="6660"/>
            <w:tcMar>
              <w:top w:type="dxa" w:w="100"/>
              <w:left w:type="dxa" w:w="100"/>
              <w:bottom w:type="dxa" w:w="100"/>
              <w:right w:type="dxa" w:w="100"/>
            </w:tcMar>
          </w:tcPr>
          <w:p>
            <w:pPr>
              <w:spacing w:after="0" w:before="0" w:line="276"/>
            </w:pPr>
            <w:r>
              <w:rPr>
                <w:color w:val="1F2430"/>
                <w:sz w:val="20"/>
                <w:szCs w:val="20"/>
              </w:rPr>
              <w:t xml:space="preserve">My team negotiated what was realistic to build in the time we had.</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23</w:t>
            </w:r>
          </w:p>
        </w:tc>
        <w:tc>
          <w:tcPr>
            <w:tcW w:type="dxa" w:w="6660"/>
            <w:tcMar>
              <w:top w:type="dxa" w:w="100"/>
              <w:left w:type="dxa" w:w="100"/>
              <w:bottom w:type="dxa" w:w="100"/>
              <w:right w:type="dxa" w:w="100"/>
            </w:tcMar>
          </w:tcPr>
          <w:p>
            <w:pPr>
              <w:spacing w:after="0" w:before="0" w:line="276"/>
            </w:pPr>
            <w:r>
              <w:rPr>
                <w:color w:val="1F2430"/>
                <w:sz w:val="20"/>
                <w:szCs w:val="20"/>
              </w:rPr>
              <w:t xml:space="preserve">I felt safe telling my team that something was not working.</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Style w:val="Heading3"/>
        <w:spacing w:after="60" w:before="240"/>
      </w:pPr>
      <w:r>
        <w:rPr>
          <w:b/>
          <w:bCs/>
          <w:color w:val="1F2430"/>
          <w:sz w:val="22"/>
          <w:szCs w:val="22"/>
        </w:rPr>
        <w:t xml:space="preserve">Was it worth it?</w:t>
      </w:r>
      <w:r>
        <w:rPr>
          <w:b/>
          <w:bCs/>
          <w:color w:val="5A8F3D"/>
          <w:sz w:val="16"/>
          <w:szCs w:val="16"/>
        </w:rPr>
        <w:t xml:space="preserve">   S2 ONLY</w:t>
      </w:r>
    </w:p>
    <w:p>
      <w:pPr>
        <w:spacing w:after="140"/>
      </w:pPr>
      <w:r>
        <w:rPr>
          <w:i/>
          <w:iCs/>
          <w:color w:val="6B7280"/>
          <w:sz w:val="18"/>
          <w:szCs w:val="18"/>
        </w:rPr>
        <w:t xml:space="preserve">Perceived value of the collaborative experience</w:t>
      </w:r>
    </w:p>
    <w:tbl>
      <w:tblPr>
        <w:tblW w:type="dxa" w:w="10080"/>
        <w:tblBorders>
          <w:top w:val="single" w:color="D4D8DE" w:sz="4"/>
          <w:left w:val="single" w:color="D4D8DE" w:sz="4"/>
          <w:bottom w:val="single" w:color="D4D8DE" w:sz="4"/>
          <w:right w:val="single" w:color="D4D8DE" w:sz="4"/>
          <w:insideH w:val="single" w:color="E8EBEF" w:sz="2"/>
          <w:insideV w:val="single" w:color="E8EBEF" w:sz="2"/>
        </w:tblBorders>
      </w:tblPr>
      <w:tblGrid>
        <w:gridCol w:w="620"/>
        <w:gridCol w:w="6660"/>
        <w:gridCol w:w="560"/>
        <w:gridCol w:w="560"/>
        <w:gridCol w:w="560"/>
        <w:gridCol w:w="560"/>
        <w:gridCol w:w="560"/>
      </w:tblGrid>
      <w:tr>
        <w:trPr>
          <w:tblHeader/>
        </w:trPr>
        <w:tc>
          <w:tcPr>
            <w:tcW w:type="dxa" w:w="620"/>
            <w:shd w:fill="EEF1F5" w:color="auto" w:val="clear"/>
            <w:tcMar>
              <w:top w:type="dxa" w:w="80"/>
              <w:left w:type="dxa" w:w="100"/>
              <w:bottom w:type="dxa" w:w="80"/>
              <w:right w:type="dxa" w:w="100"/>
            </w:tcMar>
          </w:tcPr>
          <w:p>
            <w:pPr>
              <w:spacing w:after="0" w:before="0" w:line="276"/>
            </w:pPr>
            <w:r>
              <w:rPr>
                <w:color w:val="1F2430"/>
                <w:sz w:val="14"/>
                <w:szCs w:val="14"/>
              </w:rPr>
              <w:t xml:space="preserve"/>
            </w:r>
          </w:p>
        </w:tc>
        <w:tc>
          <w:tcPr>
            <w:tcW w:type="dxa" w:w="6660"/>
            <w:shd w:fill="EEF1F5" w:color="auto" w:val="clear"/>
            <w:tcMar>
              <w:top w:type="dxa" w:w="80"/>
              <w:left w:type="dxa" w:w="100"/>
              <w:bottom w:type="dxa" w:w="80"/>
              <w:right w:type="dxa" w:w="100"/>
            </w:tcMar>
          </w:tcPr>
          <w:p>
            <w:pPr>
              <w:spacing w:after="0" w:before="0" w:line="276"/>
            </w:pPr>
            <w:r>
              <w:rPr>
                <w:b/>
                <w:bCs/>
                <w:color w:val="0A2A5E"/>
                <w:sz w:val="16"/>
                <w:szCs w:val="16"/>
              </w:rPr>
              <w:t xml:space="preserve">Statement</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1</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2</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3</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4</w:t>
            </w:r>
          </w:p>
        </w:tc>
        <w:tc>
          <w:tcPr>
            <w:tcW w:type="dxa" w:w="560"/>
            <w:shd w:fill="EEF1F5" w:color="auto" w:val="clear"/>
            <w:tcMar>
              <w:top w:type="dxa" w:w="80"/>
              <w:left w:type="dxa" w:w="60"/>
              <w:bottom w:type="dxa" w:w="80"/>
              <w:right w:type="dxa" w:w="60"/>
            </w:tcMar>
          </w:tcPr>
          <w:p>
            <w:pPr>
              <w:spacing w:after="0"/>
              <w:jc w:val="center"/>
            </w:pPr>
            <w:r>
              <w:rPr>
                <w:b/>
                <w:bCs/>
                <w:color w:val="0A2A5E"/>
                <w:sz w:val="16"/>
                <w:szCs w:val="16"/>
              </w:rPr>
              <w:t xml:space="preserve">5</w:t>
            </w:r>
          </w:p>
        </w:tc>
      </w:tr>
      <w:tr>
        <w:tc>
          <w:tcPr>
            <w:tcW w:type="dxa" w:w="620"/>
            <w:tcMar>
              <w:top w:type="dxa" w:w="100"/>
              <w:left w:type="dxa" w:w="100"/>
              <w:bottom w:type="dxa" w:w="100"/>
              <w:right w:type="dxa" w:w="60"/>
            </w:tcMar>
          </w:tcPr>
          <w:p>
            <w:pPr>
              <w:spacing w:after="0" w:before="0" w:line="276"/>
            </w:pPr>
            <w:r>
              <w:rPr>
                <w:color w:val="6B7280"/>
                <w:sz w:val="18"/>
                <w:szCs w:val="18"/>
              </w:rPr>
              <w:t xml:space="preserve">24</w:t>
            </w:r>
          </w:p>
        </w:tc>
        <w:tc>
          <w:tcPr>
            <w:tcW w:type="dxa" w:w="6660"/>
            <w:tcMar>
              <w:top w:type="dxa" w:w="100"/>
              <w:left w:type="dxa" w:w="100"/>
              <w:bottom w:type="dxa" w:w="100"/>
              <w:right w:type="dxa" w:w="100"/>
            </w:tcMar>
          </w:tcPr>
          <w:p>
            <w:pPr>
              <w:spacing w:after="0" w:before="0" w:line="276"/>
            </w:pPr>
            <w:r>
              <w:rPr>
                <w:color w:val="1F2430"/>
                <w:sz w:val="20"/>
                <w:szCs w:val="20"/>
              </w:rPr>
              <w:t xml:space="preserve">Working across two courses produced a better result than working only within my own.</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25</w:t>
            </w:r>
          </w:p>
        </w:tc>
        <w:tc>
          <w:tcPr>
            <w:tcW w:type="dxa" w:w="6660"/>
            <w:tcMar>
              <w:top w:type="dxa" w:w="100"/>
              <w:left w:type="dxa" w:w="100"/>
              <w:bottom w:type="dxa" w:w="100"/>
              <w:right w:type="dxa" w:w="100"/>
            </w:tcMar>
          </w:tcPr>
          <w:p>
            <w:pPr>
              <w:spacing w:after="0" w:before="0" w:line="276"/>
            </w:pPr>
            <w:r>
              <w:rPr>
                <w:color w:val="1F2430"/>
                <w:sz w:val="20"/>
                <w:szCs w:val="20"/>
              </w:rPr>
              <w:t xml:space="preserve">The collaborative experience was worth the time it took.</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r>
        <w:tc>
          <w:tcPr>
            <w:tcW w:type="dxa" w:w="620"/>
            <w:tcMar>
              <w:top w:type="dxa" w:w="100"/>
              <w:left w:type="dxa" w:w="100"/>
              <w:bottom w:type="dxa" w:w="100"/>
              <w:right w:type="dxa" w:w="60"/>
            </w:tcMar>
          </w:tcPr>
          <w:p>
            <w:pPr>
              <w:spacing w:after="0" w:before="0" w:line="276"/>
            </w:pPr>
            <w:r>
              <w:rPr>
                <w:color w:val="6B7280"/>
                <w:sz w:val="18"/>
                <w:szCs w:val="18"/>
              </w:rPr>
              <w:t xml:space="preserve">26</w:t>
            </w:r>
          </w:p>
        </w:tc>
        <w:tc>
          <w:tcPr>
            <w:tcW w:type="dxa" w:w="6660"/>
            <w:tcMar>
              <w:top w:type="dxa" w:w="100"/>
              <w:left w:type="dxa" w:w="100"/>
              <w:bottom w:type="dxa" w:w="100"/>
              <w:right w:type="dxa" w:w="100"/>
            </w:tcMar>
          </w:tcPr>
          <w:p>
            <w:pPr>
              <w:spacing w:after="0" w:before="0" w:line="276"/>
            </w:pPr>
            <w:r>
              <w:rPr>
                <w:color w:val="1F2430"/>
                <w:sz w:val="20"/>
                <w:szCs w:val="20"/>
              </w:rPr>
              <w:t xml:space="preserve">I would choose to work in a cross-class team again.</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c>
          <w:tcPr>
            <w:tcW w:type="dxa" w:w="560"/>
            <w:tcMar>
              <w:top w:type="dxa" w:w="100"/>
              <w:left w:type="dxa" w:w="60"/>
              <w:bottom w:type="dxa" w:w="100"/>
              <w:right w:type="dxa" w:w="60"/>
            </w:tcMar>
          </w:tcPr>
          <w:p>
            <w:pPr>
              <w:spacing w:after="0"/>
              <w:jc w:val="center"/>
            </w:pPr>
            <w:r>
              <w:rPr>
                <w:color w:val="9AA1AC"/>
                <w:sz w:val="22"/>
                <w:szCs w:val="22"/>
              </w:rPr>
              <w:t xml:space="preserve">☐</w:t>
            </w:r>
          </w:p>
        </w:tc>
      </w:tr>
    </w:tbl>
    <w:p>
      <w:pPr>
        <w:spacing w:after="120" w:before="0" w:line="276"/>
      </w:pPr>
      <w:r>
        <w:rPr>
          <w:color w:val="1F2430"/>
          <w:sz w:val="12"/>
          <w:szCs w:val="12"/>
        </w:rPr>
        <w:t xml:space="preserve"/>
      </w:r>
    </w:p>
    <w:p>
      <w:pPr>
        <w:pBdr>
          <w:bottom w:val="single" w:color="D4D8DE" w:sz="6"/>
        </w:pBdr>
        <w:spacing w:after="200" w:before="160"/>
      </w:pPr>
      <w:r>
        <w:rPr>
          <w:sz w:val="2"/>
          <w:szCs w:val="2"/>
        </w:rPr>
        <w:t xml:space="preserve"/>
      </w:r>
    </w:p>
    <w:p>
      <w:pPr>
        <w:pStyle w:val="Heading2"/>
        <w:spacing w:after="120" w:before="280"/>
      </w:pPr>
      <w:r>
        <w:rPr>
          <w:b/>
          <w:bCs/>
          <w:color w:val="0A2A5E"/>
          <w:sz w:val="25"/>
          <w:szCs w:val="25"/>
        </w:rPr>
        <w:t xml:space="preserve">Section C · Written responses</w:t>
      </w:r>
    </w:p>
    <w:p>
      <w:pPr>
        <w:spacing w:after="200" w:before="0" w:line="276"/>
      </w:pPr>
      <w:r>
        <w:rPr>
          <w:color w:val="1F2430"/>
          <w:sz w:val="20"/>
          <w:szCs w:val="20"/>
        </w:rPr>
        <w:t xml:space="preserve">A few sentences each. Specific examples are far more useful to us than general praise.</w:t>
      </w:r>
    </w:p>
    <w:p>
      <w:pPr>
        <w:pStyle w:val="Heading3"/>
        <w:spacing w:after="60" w:before="240"/>
      </w:pPr>
      <w:r>
        <w:rPr>
          <w:b/>
          <w:bCs/>
          <w:color w:val="1F2430"/>
          <w:sz w:val="22"/>
          <w:szCs w:val="22"/>
        </w:rPr>
        <w:t xml:space="preserve">Both semesters</w:t>
      </w:r>
    </w:p>
    <w:p>
      <w:pPr>
        <w:spacing w:after="0" w:before="160" w:line="276"/>
      </w:pPr>
      <w:r>
        <w:rPr>
          <w:b/>
          <w:bCs/>
          <w:color w:val="0A2A5E"/>
          <w:sz w:val="20"/>
          <w:szCs w:val="20"/>
        </w:rPr>
        <w:t xml:space="preserve">Q1.  </w:t>
      </w:r>
      <w:r>
        <w:rPr>
          <w:color w:val="1F2430"/>
          <w:sz w:val="20"/>
          <w:szCs w:val="20"/>
        </w:rPr>
        <w:t xml:space="preserve">What is one thing you learned this semester that surprised you? Explain why.</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p>
      <w:pPr>
        <w:spacing w:after="0" w:before="160" w:line="276"/>
      </w:pPr>
      <w:r>
        <w:rPr>
          <w:b/>
          <w:bCs/>
          <w:color w:val="0A2A5E"/>
          <w:sz w:val="20"/>
          <w:szCs w:val="20"/>
        </w:rPr>
        <w:t xml:space="preserve">Q2.  </w:t>
      </w:r>
      <w:r>
        <w:rPr>
          <w:color w:val="1F2430"/>
          <w:sz w:val="20"/>
          <w:szCs w:val="20"/>
        </w:rPr>
        <w:t xml:space="preserve">What would you change about how this class is structured to better support your learning?</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p>
      <w:pPr>
        <w:pStyle w:val="Heading3"/>
        <w:spacing w:after="60" w:before="240"/>
      </w:pPr>
      <w:r>
        <w:rPr>
          <w:b/>
          <w:bCs/>
          <w:color w:val="1F2430"/>
          <w:sz w:val="22"/>
          <w:szCs w:val="22"/>
        </w:rPr>
        <w:t xml:space="preserve">Semester 2 only · post-capstone</w:t>
      </w:r>
      <w:r>
        <w:rPr>
          <w:b/>
          <w:bCs/>
          <w:color w:val="5A8F3D"/>
          <w:sz w:val="16"/>
          <w:szCs w:val="16"/>
        </w:rPr>
        <w:t xml:space="preserve">   S2 ONLY</w:t>
      </w:r>
    </w:p>
    <w:p>
      <w:pPr>
        <w:spacing w:after="0" w:before="160" w:line="276"/>
      </w:pPr>
      <w:r>
        <w:rPr>
          <w:b/>
          <w:bCs/>
          <w:color w:val="0A2A5E"/>
          <w:sz w:val="20"/>
          <w:szCs w:val="20"/>
        </w:rPr>
        <w:t xml:space="preserve">Q3.  </w:t>
      </w:r>
      <w:r>
        <w:rPr>
          <w:color w:val="1F2430"/>
          <w:sz w:val="20"/>
          <w:szCs w:val="20"/>
        </w:rPr>
        <w:t xml:space="preserve">Was your cross-domain team more effective than working individually would have been? Give a specific example.</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p>
      <w:pPr>
        <w:spacing w:after="0" w:before="160" w:line="276"/>
      </w:pPr>
      <w:r>
        <w:rPr>
          <w:b/>
          <w:bCs/>
          <w:color w:val="0A2A5E"/>
          <w:sz w:val="20"/>
          <w:szCs w:val="20"/>
        </w:rPr>
        <w:t xml:space="preserve">Q4.  </w:t>
      </w:r>
      <w:r>
        <w:rPr>
          <w:color w:val="1F2430"/>
          <w:sz w:val="20"/>
          <w:szCs w:val="20"/>
        </w:rPr>
        <w:t xml:space="preserve">Describe a moment your team disagreed about the project. What did you actually do to work through it?</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p>
      <w:pPr>
        <w:spacing w:after="0" w:before="160" w:line="276"/>
      </w:pPr>
      <w:r>
        <w:rPr>
          <w:b/>
          <w:bCs/>
          <w:color w:val="0A2A5E"/>
          <w:sz w:val="20"/>
          <w:szCs w:val="20"/>
        </w:rPr>
        <w:t xml:space="preserve">Q5.  </w:t>
      </w:r>
      <w:r>
        <w:rPr>
          <w:color w:val="1F2430"/>
          <w:sz w:val="20"/>
          <w:szCs w:val="20"/>
        </w:rPr>
        <w:t xml:space="preserve">How did you explain your technical work to a teammate who did not share your background? What worked, and what did not?</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p>
      <w:pPr>
        <w:spacing w:after="0" w:before="160" w:line="276"/>
      </w:pPr>
      <w:r>
        <w:rPr>
          <w:b/>
          <w:bCs/>
          <w:color w:val="0A2A5E"/>
          <w:sz w:val="20"/>
          <w:szCs w:val="20"/>
        </w:rPr>
        <w:t xml:space="preserve">Q6.  </w:t>
      </w:r>
      <w:r>
        <w:rPr>
          <w:color w:val="1F2430"/>
          <w:sz w:val="20"/>
          <w:szCs w:val="20"/>
        </w:rPr>
        <w:t xml:space="preserve">Was the collaborative experience worth the time it took? Why or why not?</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p>
      <w:pPr>
        <w:pStyle w:val="Heading3"/>
        <w:spacing w:after="60" w:before="240"/>
      </w:pPr>
      <w:r>
        <w:rPr>
          <w:b/>
          <w:bCs/>
          <w:color w:val="1F2430"/>
          <w:sz w:val="22"/>
          <w:szCs w:val="22"/>
        </w:rPr>
        <w:t xml:space="preserve">Closing</w:t>
      </w:r>
    </w:p>
    <w:p>
      <w:pPr>
        <w:spacing w:after="0" w:before="160" w:line="276"/>
      </w:pPr>
      <w:r>
        <w:rPr>
          <w:b/>
          <w:bCs/>
          <w:color w:val="0A2A5E"/>
          <w:sz w:val="20"/>
          <w:szCs w:val="20"/>
        </w:rPr>
        <w:t xml:space="preserve">Q7.  </w:t>
      </w:r>
      <w:r>
        <w:rPr>
          <w:color w:val="1F2430"/>
          <w:sz w:val="20"/>
          <w:szCs w:val="20"/>
        </w:rPr>
        <w:t xml:space="preserve">Is there anything else you would like us to know?</w:t>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pBdr>
          <w:bottom w:val="single" w:color="C8CDD4" w:sz="4"/>
        </w:pBdr>
        <w:spacing w:after="0" w:before="200"/>
      </w:pPr>
      <w:r>
        <w:rPr>
          <w:sz w:val="18"/>
          <w:szCs w:val="18"/>
        </w:rPr>
        <w:t xml:space="preserve"/>
      </w:r>
    </w:p>
    <w:p>
      <w:pPr>
        <w:spacing w:after="60" w:before="0" w:line="276"/>
      </w:pPr>
      <w:r>
        <w:rPr>
          <w:color w:val="1F2430"/>
          <w:sz w:val="12"/>
          <w:szCs w:val="12"/>
        </w:rPr>
        <w:t xml:space="preserve"/>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43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End-of-Semester Student Survey · CS10 × WD10</dc:title>
  <dc:creator>Gavin Yip &amp; Jacob Tran</dc:creator>
  <dc:description>Architecting Agency Research Chair 2026–29 · Crofton House School</dc:description>
  <cp:lastModifiedBy>Un-named</cp:lastModifiedBy>
  <cp:revision>1</cp:revision>
  <dcterms:created xsi:type="dcterms:W3CDTF">2026-08-26T04:10:01.160Z</dcterms:created>
  <dcterms:modified xsi:type="dcterms:W3CDTF">2026-08-26T04:10:01.160Z</dcterms:modified>
</cp:coreProperties>
</file>

<file path=docProps/custom.xml><?xml version="1.0" encoding="utf-8"?>
<Properties xmlns="http://schemas.openxmlformats.org/officeDocument/2006/custom-properties" xmlns:vt="http://schemas.openxmlformats.org/officeDocument/2006/docPropsVTypes"/>
</file>